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210" w:leftChars="100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附件1：</w:t>
      </w:r>
    </w:p>
    <w:p>
      <w:pPr>
        <w:spacing w:before="156" w:beforeLines="50" w:after="156" w:afterLines="50" w:line="360" w:lineRule="exac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2018年度教学院本科教学工作质量奖一览表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3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教学院名称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获奖等级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土木工程学院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一等奖</w:t>
            </w: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颁发“教学工作先进集体奖”奖牌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信息与电气工程学院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一等奖</w:t>
            </w: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化学化工学院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一等奖</w:t>
            </w: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物理与电子科学学院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一等奖</w:t>
            </w: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人文学院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一等奖</w:t>
            </w: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资源环境与安全工程学院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二等奖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机电工程学院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二等奖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计算机科学与工程学院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二等奖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数学与计算科学学院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二等奖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外国语学院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二等奖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马克思主义学院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二等奖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教育学院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二等奖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商学院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二等奖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材料科学与工程学院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二等奖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生命科学学院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三等奖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建筑与艺术设计学院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三等奖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艺术学院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三等奖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体育学院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三等奖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法学与公共管理学院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三等奖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20" w:lineRule="exact"/>
        <w:ind w:left="210" w:leftChars="10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20" w:lineRule="exact"/>
        <w:ind w:left="210" w:leftChars="100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附件2：</w:t>
      </w:r>
    </w:p>
    <w:p>
      <w:pPr>
        <w:spacing w:before="156" w:beforeLines="50" w:after="156" w:afterLines="50" w:line="360" w:lineRule="exac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实践教学管理工作先进集体奖拟定名单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52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实验教学中心名称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资源环境与安全工程学院实验教学中心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土木工程学院实验教学中心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机电工程学院实验教学中心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信息与电气工程学院电子与电气技术实验教学中心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化学化工学院实验教学中心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教育学院实验教学中心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商学院经济管理综合实验与模拟训练中心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体育学院运动人体科学实验教学中心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（大学生健康体质测试）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spacing w:line="32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附件3：</w:t>
      </w:r>
    </w:p>
    <w:p>
      <w:pPr>
        <w:widowControl/>
        <w:spacing w:before="156" w:beforeLines="50" w:after="156" w:afterLines="50" w:line="36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优秀实验（实训）教师奖拟定名单</w:t>
      </w:r>
    </w:p>
    <w:tbl>
      <w:tblPr>
        <w:tblStyle w:val="5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3969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专业技术职务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汪建群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向德生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计算机科学与工程学院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刘缅芳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数学与计算科学学院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刘旺东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物理与电子科学学院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聂志军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向继霖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廖和平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马培锋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文海良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刘鄂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法学与公共管理学院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讲师</w:t>
            </w:r>
          </w:p>
        </w:tc>
      </w:tr>
    </w:tbl>
    <w:p>
      <w:pPr>
        <w:spacing w:line="520" w:lineRule="exact"/>
        <w:jc w:val="left"/>
        <w:rPr>
          <w:rFonts w:hint="eastAsia" w:eastAsia="仿宋_GB2312"/>
          <w:b/>
          <w:sz w:val="32"/>
          <w:szCs w:val="32"/>
        </w:rPr>
      </w:pPr>
    </w:p>
    <w:p>
      <w:pPr>
        <w:spacing w:line="52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附件4：</w:t>
      </w:r>
    </w:p>
    <w:p>
      <w:pPr>
        <w:widowControl/>
        <w:spacing w:before="156" w:beforeLines="50" w:after="156" w:afterLines="50" w:line="36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实践教学管理工作先进个人奖拟定名单</w:t>
      </w:r>
    </w:p>
    <w:tbl>
      <w:tblPr>
        <w:tblStyle w:val="5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3969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学院（单位）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职称/职务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徐学军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信息与电气工程学院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成奋民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陈芳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物理与电子科学学院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实验师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王赣湘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建筑与艺术设计学院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实验师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刘莉君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副教授/系主任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陈颖刚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讲师/实验室副主任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李丽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向育君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讲师/实验室主任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吕爱晶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教授/副院长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李婷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副科长</w:t>
            </w:r>
          </w:p>
        </w:tc>
      </w:tr>
    </w:tbl>
    <w:p>
      <w:pPr>
        <w:spacing w:line="360" w:lineRule="exact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注：实践教学管理工作先进个人奖中向育君、吕爱晶、李婷三人按一般管理干部评审。</w:t>
      </w:r>
    </w:p>
    <w:p>
      <w:pPr>
        <w:ind w:left="210" w:leftChars="100"/>
        <w:rPr>
          <w:rFonts w:eastAsia="仿宋_GB2312"/>
          <w:b/>
          <w:sz w:val="32"/>
          <w:szCs w:val="32"/>
        </w:rPr>
        <w:sectPr>
          <w:footerReference r:id="rId3" w:type="default"/>
          <w:pgSz w:w="11906" w:h="16838"/>
          <w:pgMar w:top="1247" w:right="1361" w:bottom="1134" w:left="1361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附件5：</w:t>
      </w:r>
    </w:p>
    <w:tbl>
      <w:tblPr>
        <w:tblStyle w:val="5"/>
        <w:tblW w:w="1006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10"/>
        <w:gridCol w:w="851"/>
        <w:gridCol w:w="5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6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湖南科技大学2018年度“教学优良榜”名单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“教学优良榜”名单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资源环境与安全工程学院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崔辉、贾真真、吴秋红、王平、彭焕华、张金平、陈章、张艳林、尹锋、刘洋、常晓丽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黄海林、贺成斌、陈宁、陈秋南、曾超峰、彭剑、赵玉萍、邓仁健、郝小礼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朱秋玲、肖钊、陈冰、马克新、周志华、胡小平、彭春江、康煜华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信息与电气工程学院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尹艳群、李目、曾照福、肖登峰、谢道文、张红强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计算机科学与工程学院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朱彬、吴海波、余庆春、余建勇、朱建军、汪莉、李章兵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刘狄、刘灿军、曹朝暾、伍泽广、刘国清、申少华、</w:t>
            </w:r>
            <w:r>
              <w:rPr>
                <w:rFonts w:eastAsia="仿宋_GB2312"/>
                <w:sz w:val="28"/>
                <w:szCs w:val="28"/>
              </w:rPr>
              <w:t>谷慧</w:t>
            </w:r>
            <w:r>
              <w:rPr>
                <w:rFonts w:hint="eastAsia" w:eastAsia="仿宋_GB2312"/>
                <w:sz w:val="28"/>
                <w:szCs w:val="28"/>
              </w:rPr>
              <w:t>、宋海申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数学与计算科学学院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陈小美、谭敏、刘新武、尹湘锋、唐运梅、王莉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物理与电子科学学院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黄锋、盛威、刘琼、何雄辉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谭树华、王海华、高健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建筑与艺术设计学院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吴越、陈燕、王蓓、吴志军、周曦、刘新德、金熙、石鑫进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李跃忠、王友胜、张晓燕、尹戴忠、欧阳萍、郭娟、廖加林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徐李洁、吕爱晶、周四瑗、龙潇、李琳、杨江、段传铬、代媛、刘丽莉、罗荣、郭金莲、陈蕾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戴开尧、杨松菊、邓运山、唐宇辉、李惠阳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陈慧青、朱华、蒋玲玲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石彦平、赵伟、刘永清、潘竟成、向志国、易秋平、贺灵、谢继东、符安平、罗喜英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石峥嵘、赵湘学、戴媛、朱福临、文海良、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何阳、唐宁潇、谢昊霖、周雅丽、袁海龙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法学与公共管理学院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邱帅萍、雷连莉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陈宇强</w:t>
            </w:r>
            <w:r>
              <w:rPr>
                <w:rFonts w:hint="eastAsia" w:eastAsia="仿宋_GB2312"/>
                <w:sz w:val="28"/>
                <w:szCs w:val="28"/>
              </w:rPr>
              <w:t>、周鹏、</w:t>
            </w:r>
            <w:r>
              <w:rPr>
                <w:rFonts w:eastAsia="仿宋_GB2312"/>
                <w:sz w:val="28"/>
                <w:szCs w:val="28"/>
              </w:rPr>
              <w:t>王琳艳</w:t>
            </w:r>
            <w:r>
              <w:rPr>
                <w:rFonts w:hint="eastAsia" w:eastAsia="仿宋_GB2312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陈丽娟</w:t>
            </w:r>
            <w:r>
              <w:rPr>
                <w:rFonts w:hint="eastAsia" w:eastAsia="仿宋_GB2312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宋飞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645"/>
        <w:jc w:val="center"/>
        <w:rPr>
          <w:rFonts w:hint="eastAsia" w:eastAsia="仿宋_GB2312"/>
          <w:sz w:val="32"/>
          <w:szCs w:val="32"/>
        </w:rPr>
      </w:pPr>
    </w:p>
    <w:p>
      <w:pPr>
        <w:widowControl/>
        <w:jc w:val="center"/>
        <w:rPr>
          <w:rFonts w:eastAsia="仿宋_GB2312"/>
          <w:sz w:val="32"/>
          <w:szCs w:val="32"/>
        </w:rPr>
      </w:pPr>
    </w:p>
    <w:sectPr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6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6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B"/>
    <w:rsid w:val="00036E1C"/>
    <w:rsid w:val="00047CED"/>
    <w:rsid w:val="00051084"/>
    <w:rsid w:val="00051386"/>
    <w:rsid w:val="00054BC3"/>
    <w:rsid w:val="000A015F"/>
    <w:rsid w:val="000C2081"/>
    <w:rsid w:val="000E30B9"/>
    <w:rsid w:val="000F22E6"/>
    <w:rsid w:val="00147D84"/>
    <w:rsid w:val="00172362"/>
    <w:rsid w:val="001940B0"/>
    <w:rsid w:val="001A1258"/>
    <w:rsid w:val="00225A47"/>
    <w:rsid w:val="0024257E"/>
    <w:rsid w:val="00243802"/>
    <w:rsid w:val="00271BA1"/>
    <w:rsid w:val="00271C67"/>
    <w:rsid w:val="00295E1A"/>
    <w:rsid w:val="002A4816"/>
    <w:rsid w:val="002F1592"/>
    <w:rsid w:val="00354FCE"/>
    <w:rsid w:val="003642CE"/>
    <w:rsid w:val="003A0314"/>
    <w:rsid w:val="003B79B2"/>
    <w:rsid w:val="003C4F1C"/>
    <w:rsid w:val="003F475D"/>
    <w:rsid w:val="00462EB6"/>
    <w:rsid w:val="00463C06"/>
    <w:rsid w:val="004A0526"/>
    <w:rsid w:val="004A62C0"/>
    <w:rsid w:val="004C283F"/>
    <w:rsid w:val="00501530"/>
    <w:rsid w:val="005135C1"/>
    <w:rsid w:val="00535825"/>
    <w:rsid w:val="00556536"/>
    <w:rsid w:val="0059409C"/>
    <w:rsid w:val="005E6AB3"/>
    <w:rsid w:val="005F00C5"/>
    <w:rsid w:val="005F4C77"/>
    <w:rsid w:val="005F51F3"/>
    <w:rsid w:val="00636EEB"/>
    <w:rsid w:val="00650637"/>
    <w:rsid w:val="00655D97"/>
    <w:rsid w:val="00684BDB"/>
    <w:rsid w:val="0069448D"/>
    <w:rsid w:val="006A4A3E"/>
    <w:rsid w:val="006C375F"/>
    <w:rsid w:val="00704321"/>
    <w:rsid w:val="00732B97"/>
    <w:rsid w:val="00763186"/>
    <w:rsid w:val="007A1B79"/>
    <w:rsid w:val="007B6E8B"/>
    <w:rsid w:val="007C2B5E"/>
    <w:rsid w:val="007D0C28"/>
    <w:rsid w:val="007F6BAB"/>
    <w:rsid w:val="00813ECD"/>
    <w:rsid w:val="00875098"/>
    <w:rsid w:val="0088043A"/>
    <w:rsid w:val="008C6CA4"/>
    <w:rsid w:val="008E5BC0"/>
    <w:rsid w:val="00917877"/>
    <w:rsid w:val="00956757"/>
    <w:rsid w:val="0097340B"/>
    <w:rsid w:val="00973E6F"/>
    <w:rsid w:val="009E5082"/>
    <w:rsid w:val="009E735D"/>
    <w:rsid w:val="009F4C84"/>
    <w:rsid w:val="00A1329B"/>
    <w:rsid w:val="00A20EE6"/>
    <w:rsid w:val="00A825A9"/>
    <w:rsid w:val="00AB01F2"/>
    <w:rsid w:val="00AB4979"/>
    <w:rsid w:val="00AB4E2C"/>
    <w:rsid w:val="00AB63B8"/>
    <w:rsid w:val="00B21B15"/>
    <w:rsid w:val="00B81C31"/>
    <w:rsid w:val="00BB125D"/>
    <w:rsid w:val="00BB1CB2"/>
    <w:rsid w:val="00BC5210"/>
    <w:rsid w:val="00C177DC"/>
    <w:rsid w:val="00C47528"/>
    <w:rsid w:val="00CA7D85"/>
    <w:rsid w:val="00CE4FA7"/>
    <w:rsid w:val="00CE5CAE"/>
    <w:rsid w:val="00D13628"/>
    <w:rsid w:val="00D151BE"/>
    <w:rsid w:val="00D176BD"/>
    <w:rsid w:val="00D25827"/>
    <w:rsid w:val="00D81998"/>
    <w:rsid w:val="00D9717F"/>
    <w:rsid w:val="00DB151A"/>
    <w:rsid w:val="00DD1F5E"/>
    <w:rsid w:val="00E26CCF"/>
    <w:rsid w:val="00E322DC"/>
    <w:rsid w:val="00E42A1D"/>
    <w:rsid w:val="00E5112F"/>
    <w:rsid w:val="00E5777F"/>
    <w:rsid w:val="00E66CBC"/>
    <w:rsid w:val="00EB5C5A"/>
    <w:rsid w:val="00EE50C2"/>
    <w:rsid w:val="00F02056"/>
    <w:rsid w:val="00F54747"/>
    <w:rsid w:val="00F57BCB"/>
    <w:rsid w:val="00F70543"/>
    <w:rsid w:val="00FE5436"/>
    <w:rsid w:val="67E51390"/>
    <w:rsid w:val="7D6B3B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paragraph" w:customStyle="1" w:styleId="8">
    <w:name w:val="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character" w:customStyle="1" w:styleId="9">
    <w:name w:val="页眉 Char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批注框文本 Char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416</Words>
  <Characters>2373</Characters>
  <Lines>19</Lines>
  <Paragraphs>5</Paragraphs>
  <TotalTime>7</TotalTime>
  <ScaleCrop>false</ScaleCrop>
  <LinksUpToDate>false</LinksUpToDate>
  <CharactersWithSpaces>2784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2018-01-02T07:10:00Z</dcterms:created>
  <dc:creator>蒋云霞</dc:creator>
  <cp:lastModifiedBy>Administrator</cp:lastModifiedBy>
  <cp:lastPrinted>2018-04-02T00:57:00Z</cp:lastPrinted>
  <dcterms:modified xsi:type="dcterms:W3CDTF">2019-03-21T08:53:54Z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