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ascii="华文中宋" w:hAnsi="华文中宋" w:eastAsia="华文中宋" w:cs="黑体"/>
          <w:kern w:val="2"/>
          <w:sz w:val="36"/>
          <w:szCs w:val="36"/>
          <w:lang w:eastAsia="zh-CN"/>
        </w:rPr>
      </w:pPr>
      <w:r>
        <w:rPr>
          <w:rFonts w:hint="eastAsia" w:ascii="华文中宋" w:hAnsi="华文中宋" w:eastAsia="华文中宋" w:cs="黑体"/>
          <w:kern w:val="2"/>
          <w:sz w:val="36"/>
          <w:szCs w:val="36"/>
          <w:lang w:eastAsia="zh-CN"/>
        </w:rPr>
        <w:t>附件1</w:t>
      </w:r>
    </w:p>
    <w:p>
      <w:pPr>
        <w:autoSpaceDE/>
        <w:autoSpaceDN/>
        <w:spacing w:line="560" w:lineRule="exact"/>
        <w:jc w:val="center"/>
        <w:rPr>
          <w:rFonts w:ascii="华文中宋" w:hAnsi="华文中宋" w:eastAsia="华文中宋" w:cs="黑体"/>
          <w:kern w:val="2"/>
          <w:sz w:val="36"/>
          <w:szCs w:val="36"/>
          <w:lang w:eastAsia="zh-CN"/>
        </w:rPr>
      </w:pPr>
      <w:r>
        <w:rPr>
          <w:rFonts w:hint="eastAsia" w:ascii="华文中宋" w:hAnsi="华文中宋" w:eastAsia="华文中宋" w:cs="黑体"/>
          <w:kern w:val="2"/>
          <w:sz w:val="36"/>
          <w:szCs w:val="36"/>
          <w:lang w:eastAsia="zh-CN"/>
        </w:rPr>
        <w:t>湖南科技大学2023年度企业仿真运营竞赛须知</w:t>
      </w:r>
    </w:p>
    <w:p>
      <w:pPr>
        <w:spacing w:line="560" w:lineRule="exact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一、大赛报名</w:t>
      </w:r>
    </w:p>
    <w:p>
      <w:pPr>
        <w:spacing w:line="560" w:lineRule="exact"/>
        <w:ind w:firstLine="643" w:firstLineChars="200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eastAsia="zh-CN"/>
        </w:rPr>
        <w:t>报名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流程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eastAsia="zh-CN"/>
        </w:rPr>
        <w:t>：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b/>
          <w:bCs/>
          <w:color w:val="auto"/>
          <w:sz w:val="32"/>
          <w:szCs w:val="32"/>
          <w:lang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各参赛团队队长登录竞赛官网（www.qyyyfz.com）首页，通过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报名入口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进入竞赛报名系统进行报名，</w:t>
      </w:r>
      <w:r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lang w:val="en-US" w:eastAsia="zh-CN"/>
        </w:rPr>
        <w:t>报名时需如实填写相关信息，若发现弄虚作假，将取消参赛资格。</w:t>
      </w:r>
    </w:p>
    <w:p>
      <w:pPr>
        <w:spacing w:line="560" w:lineRule="exact"/>
        <w:ind w:firstLine="643" w:firstLineChars="200"/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117475</wp:posOffset>
            </wp:positionV>
            <wp:extent cx="5605780" cy="1957070"/>
            <wp:effectExtent l="0" t="0" r="2540" b="8890"/>
            <wp:wrapTopAndBottom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报名时间：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highlight w:val="yellow"/>
          <w:lang w:eastAsia="zh-CN"/>
        </w:rPr>
      </w:pPr>
    </w:p>
    <w:p>
      <w:pPr>
        <w:spacing w:line="560" w:lineRule="exact"/>
        <w:ind w:firstLine="643" w:firstLineChars="200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比赛时间：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规则讲解及系统练习：7月10日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初赛：8月5日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决赛：8月1</w:t>
      </w:r>
      <w:r>
        <w:rPr>
          <w:rFonts w:ascii="仿宋_GB2312" w:hAnsi="Calibri" w:eastAsia="仿宋_GB2312" w:cs="黑体"/>
          <w:color w:val="auto"/>
          <w:sz w:val="32"/>
          <w:szCs w:val="32"/>
          <w:lang w:eastAsia="zh-CN"/>
        </w:rPr>
        <w:t>6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日</w:t>
      </w:r>
    </w:p>
    <w:p>
      <w:pPr>
        <w:spacing w:line="560" w:lineRule="exact"/>
        <w:ind w:firstLine="643" w:firstLineChars="200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比赛地点：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eastAsia="zh-CN"/>
        </w:rPr>
        <w:t>线上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比赛流程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t>赛前训练</w:t>
      </w:r>
    </w:p>
    <w:p>
      <w:pPr>
        <w:spacing w:line="560" w:lineRule="exact"/>
        <w:ind w:firstLine="4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738505</wp:posOffset>
            </wp:positionV>
            <wp:extent cx="5607685" cy="1967230"/>
            <wp:effectExtent l="0" t="0" r="635" b="13970"/>
            <wp:wrapTopAndBottom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学生可以直接登录竞赛官网（www.qyyyfz.com）首页，通过“训练入口（学生注册与登录）”进入系统进行注册和登录。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点击“学生注册”按钮，打开注册信息提交页面，填写相关信息并提交后提示注册成功，即完成注册，手机号为登录账号。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  <w:t>注意：学生注册训练账号时必须填写本人真实信息，这些注册信息将在竞赛报名时调取使用，如出现虚假填报，后果自负。</w:t>
      </w:r>
    </w:p>
    <w:p>
      <w:pPr>
        <w:spacing w:line="560" w:lineRule="exact"/>
        <w:ind w:firstLine="440" w:firstLineChars="200"/>
        <w:rPr>
          <w:rFonts w:hint="eastAsia" w:ascii="仿宋_GB2312" w:hAnsi="Calibri" w:eastAsia="仿宋_GB2312" w:cs="黑体"/>
          <w:color w:val="FF000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125095</wp:posOffset>
            </wp:positionV>
            <wp:extent cx="5604510" cy="3347720"/>
            <wp:effectExtent l="0" t="0" r="3810" b="508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账号注册完成后，可以在“资料下载”中下载竞赛平台学生端使用手册，了解学生端详细操作内容。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40" w:firstLineChars="200"/>
        <w:textAlignment w:val="auto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17780</wp:posOffset>
            </wp:positionV>
            <wp:extent cx="5601970" cy="1939290"/>
            <wp:effectExtent l="0" t="0" r="6350" b="11430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学生训练注册后，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可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进入竞赛官网通过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“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训练专用入口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”</w:t>
      </w:r>
      <w:r>
        <w:rPr>
          <w:rFonts w:hint="default" w:ascii="仿宋_GB2312" w:hAnsi="Calibri" w:eastAsia="仿宋_GB2312" w:cs="黑体"/>
          <w:sz w:val="32"/>
          <w:szCs w:val="32"/>
          <w:highlight w:val="none"/>
          <w:lang w:val="en-US" w:eastAsia="zh-CN"/>
        </w:rPr>
        <w:t>开展赛前训练</w:t>
      </w: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。</w:t>
      </w:r>
    </w:p>
    <w:p>
      <w:pPr>
        <w:numPr>
          <w:ilvl w:val="0"/>
          <w:numId w:val="2"/>
        </w:numPr>
        <w:spacing w:line="560" w:lineRule="exact"/>
        <w:ind w:left="0" w:leftChars="0" w:firstLine="640" w:firstLineChars="200"/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107315</wp:posOffset>
            </wp:positionV>
            <wp:extent cx="5597525" cy="1946275"/>
            <wp:effectExtent l="0" t="0" r="10795" b="4445"/>
            <wp:wrapTopAndBottom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highlight w:val="none"/>
          <w:lang w:val="en-US" w:eastAsia="zh-CN"/>
        </w:rPr>
        <w:t>竞赛分组及抽签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抽签分组: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正式比赛前将</w:t>
      </w:r>
      <w:r>
        <w:rPr>
          <w:rFonts w:hint="default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组织参赛团队进行抽签分组，由团队代表进行抽签，确定参赛团队所在赛区（组）</w:t>
      </w: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命题抽签：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  <w:t>竞赛命题从以下 4 套命题中随机抽取。</w:t>
      </w:r>
    </w:p>
    <w:p>
      <w:pP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br w:type="page"/>
      </w:r>
    </w:p>
    <w:p>
      <w:pPr>
        <w:spacing w:before="0" w:line="357" w:lineRule="exact"/>
        <w:ind w:right="0"/>
        <w:jc w:val="left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tbl>
      <w:tblPr>
        <w:tblStyle w:val="3"/>
        <w:tblW w:w="10044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233"/>
        <w:gridCol w:w="2007"/>
        <w:gridCol w:w="1874"/>
        <w:gridCol w:w="2218"/>
        <w:gridCol w:w="18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00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竞赛命题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季节指数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经济成长指数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CPI 指数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产品生命周期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指数2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华北市场:高成长                     华中市场:低成长                    华南市场:中成长                    华东市场:中成长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增值税:6%                    附加税:7%                   企业所得税20%          贷款年利率:6%           折现率:2%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指数4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华北市场:低成长                    华中市场:中成长                    华南市场:高成长                    华东市场:低成长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增值税8%                    附加税:7%                   企业所得税:15%         贷款年利率:5%                折现率:5%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指数5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华北市场:中成长                    华中市场:中成长                    华南市场:高成长                    华东市场:低成长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增值税:10%                               附加税:7%                   企业所得税:15%                    贷款年利率:4%                    折现率:4%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指数1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0(系统随机生成)</w:t>
            </w:r>
          </w:p>
        </w:tc>
        <w:tc>
          <w:tcPr>
            <w:tcW w:w="1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                                       (系统随机生成)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华北市场:低成长                    华中市场:中成长                    华南市场:中成长                    华东市场:高成长</w:t>
            </w:r>
          </w:p>
        </w:tc>
        <w:tc>
          <w:tcPr>
            <w:tcW w:w="1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增值税:6%                    附加税:7%                    企业所得税:25%                    贷款年利率:4%                   折现率:3%</w:t>
            </w:r>
          </w:p>
        </w:tc>
      </w:tr>
    </w:tbl>
    <w:p>
      <w:pPr>
        <w:spacing w:before="0" w:line="357" w:lineRule="exact"/>
        <w:ind w:left="779" w:right="0" w:firstLine="0"/>
        <w:jc w:val="left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sectPr>
          <w:pgSz w:w="11910" w:h="16840"/>
          <w:pgMar w:top="1520" w:right="1540" w:bottom="280" w:left="1580" w:header="720" w:footer="720" w:gutter="0"/>
          <w:cols w:space="720" w:num="1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spacing w:line="560" w:lineRule="exact"/>
        <w:ind w:left="0" w:leftChars="0" w:firstLine="640" w:firstLineChars="200"/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highlight w:val="none"/>
          <w:lang w:val="en-US" w:eastAsia="zh-CN"/>
        </w:rPr>
        <w:t>赛程安排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参赛学生登录竞赛官网首页，点击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校赛专用入口（学生登录）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，使用训练注册手机号登录竞赛平台参加校赛，无需再次注册。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4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88900</wp:posOffset>
            </wp:positionV>
            <wp:extent cx="5601335" cy="1950720"/>
            <wp:effectExtent l="0" t="0" r="6985" b="0"/>
            <wp:wrapTopAndBottom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①规则讲解&amp;热身赛</w:t>
      </w:r>
    </w:p>
    <w:tbl>
      <w:tblPr>
        <w:tblStyle w:val="3"/>
        <w:tblW w:w="9053" w:type="dxa"/>
        <w:tblInd w:w="-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3"/>
        <w:gridCol w:w="3079"/>
        <w:gridCol w:w="29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20" w:hRule="atLeast"/>
        </w:trPr>
        <w:tc>
          <w:tcPr>
            <w:tcW w:w="28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形式</w:t>
            </w:r>
          </w:p>
        </w:tc>
        <w:tc>
          <w:tcPr>
            <w:tcW w:w="29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时间</w:t>
            </w:r>
          </w:p>
        </w:tc>
        <w:tc>
          <w:tcPr>
            <w:tcW w:w="28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FFFFFF"/>
                <w:sz w:val="32"/>
                <w:szCs w:val="32"/>
                <w:u w:val="none"/>
              </w:rPr>
            </w:pPr>
            <w:r>
              <w:rPr>
                <w:rStyle w:val="6"/>
                <w:rFonts w:hAnsi="宋体"/>
                <w:lang w:val="en-US" w:eastAsia="zh-CN" w:bidi="ar"/>
              </w:rPr>
              <w:t>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restart"/>
            <w:tcBorders>
              <w:top w:val="single" w:color="auto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月10日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线上</w:t>
            </w:r>
          </w:p>
        </w:tc>
        <w:tc>
          <w:tcPr>
            <w:tcW w:w="2903" w:type="dxa"/>
            <w:tcBorders>
              <w:top w:val="single" w:color="auto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14：00-16：00</w:t>
            </w:r>
          </w:p>
        </w:tc>
        <w:tc>
          <w:tcPr>
            <w:tcW w:w="2820" w:type="dxa"/>
            <w:tcBorders>
              <w:top w:val="single" w:color="auto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规则讲解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16：00-16：10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休息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16：10-16：25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热身赛筹建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16：25-16：55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热身赛第一季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16：55-17：25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热身赛第二季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17：25-17：55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热身赛第三季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2812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90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17：55-18：25</w:t>
            </w:r>
          </w:p>
        </w:tc>
        <w:tc>
          <w:tcPr>
            <w:tcW w:w="28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Style w:val="7"/>
                <w:rFonts w:hAnsi="宋体"/>
                <w:lang w:val="en-US" w:eastAsia="zh-CN" w:bidi="ar"/>
              </w:rPr>
              <w:t>热身赛第四季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②初赛/决赛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1）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各参赛队只留2台手机用于登录腾讯会议，比赛过程中不能使用手机与外界联系。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各参赛队务必使用2台手机登录各区的腾讯会议，左前方视频设备名称为【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区号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组号-1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】，右后方视频设备名称为【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区号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-</w:t>
      </w: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组号-2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】。开启摄像头，保持静音。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2）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各参赛队队员，逐一站在左前方视频设备前，配合裁判进行参赛选手身份核对。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3）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打开录屏软件，并全程录屏。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4）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比赛时点控制，裁判通过腾讯会议语音告知各参赛队。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5）初赛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日程</w:t>
      </w:r>
    </w:p>
    <w:tbl>
      <w:tblPr>
        <w:tblStyle w:val="4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9"/>
        <w:gridCol w:w="2883"/>
        <w:gridCol w:w="282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</w:tblPrEx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形式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8月5日</w:t>
            </w:r>
          </w:p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线上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13：30-13：45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身份核验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13：45-14：00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筹建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14：00-14：30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第一季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14：30-15：00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第二季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15：00-15：30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第三季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15：30-16：00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第四季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16：00-16：30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第五季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16：30-17：00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第六季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17：00-17：30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第七季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17：30-18：00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第八季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6）决赛</w:t>
      </w:r>
      <w:r>
        <w:rPr>
          <w:rFonts w:hint="default" w:ascii="仿宋_GB2312" w:hAnsi="Calibri" w:eastAsia="仿宋_GB2312" w:cs="黑体"/>
          <w:b w:val="0"/>
          <w:bCs w:val="0"/>
          <w:sz w:val="32"/>
          <w:szCs w:val="32"/>
          <w:lang w:val="en-US" w:eastAsia="zh-CN"/>
        </w:rPr>
        <w:t>日程</w:t>
      </w:r>
    </w:p>
    <w:tbl>
      <w:tblPr>
        <w:tblStyle w:val="4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9"/>
        <w:gridCol w:w="2883"/>
        <w:gridCol w:w="2820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形式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shd w:val="clear" w:color="auto" w:fill="4F81BD"/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仿宋_GB2312" w:hAnsi="Calibri" w:eastAsia="仿宋_GB2312" w:cs="黑体"/>
                <w:b/>
                <w:bCs/>
                <w:color w:val="FFFFFF" w:themeColor="background1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内容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8月16日</w:t>
            </w:r>
          </w:p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线上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13：30-13：45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身份核验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13：45-14：00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筹建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14：00-14：30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第一季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14：30-15：00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第二季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15：00-15：30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第三季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15：30-16：00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第四季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16：00-16：30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第五季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16：30-17：00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第六季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17：00-17：30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第七季</w:t>
            </w:r>
          </w:p>
        </w:tc>
      </w:tr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eastAsia="zh-CN"/>
              </w:rPr>
            </w:pP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17：30-18：00</w:t>
            </w:r>
          </w:p>
        </w:tc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黑体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第八季</w:t>
            </w:r>
          </w:p>
        </w:tc>
      </w:tr>
    </w:tbl>
    <w:p>
      <w:pPr>
        <w:numPr>
          <w:ilvl w:val="0"/>
          <w:numId w:val="0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线上竞赛场地要求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为保证线上竞赛的公平、客观，组委会要求所有参赛队员按以下标准布置赛场。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每一个竞赛场地应为独立空间，场地内只允许有参赛队员。竞赛过程中，团队通过队内 QQ 群进行交流沟通。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参赛队员在场地统一布置“双机位”（含主机位和副机位）参赛。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主机位要求使用笔记本电脑或台式机（配有高清摄像头、麦克风、音 箱等设备），副机位使用带摄像头的智能手机。参赛队员全程使用主机位上的钉钉软件接收竞赛相关事宜。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“双机位”效果图如图 1 所示，主机位使用摄像头，需要保证 头部完全出现在远程可见画面中；副机位使用智能手机，从参赛队员 后方成 45°放置（位置要高于头部），使用后置摄像头，保证参赛 队员双手和主机位屏幕能清晰拍摄。参赛选手需提前准备好“双机位”所要求的设备，并提前进行测试，保障网络和硬件设备能够顺利进行 竞赛。 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 xml:space="preserve">主机位：完成竞赛；完成操作过程录屏（采用 EVCapture 录屏软件，视频、电脑音频、环境音频全部录制）；保证登录指定钉钉群并实时在线。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副机位：登录腾讯视频会议，关闭音频，开启视频，保证全程实时在线。</w:t>
      </w:r>
    </w:p>
    <w:p>
      <w:pPr>
        <w:keepNext w:val="0"/>
        <w:keepLines w:val="0"/>
        <w:widowControl/>
        <w:suppressLineNumbers w:val="0"/>
        <w:ind w:left="1470" w:hanging="1540" w:hangingChars="700"/>
        <w:jc w:val="left"/>
      </w:pPr>
      <w:r>
        <w:drawing>
          <wp:inline distT="0" distB="0" distL="114300" distR="114300">
            <wp:extent cx="2822575" cy="2036445"/>
            <wp:effectExtent l="0" t="0" r="1206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7760" cy="2016760"/>
            <wp:effectExtent l="0" t="0" r="1016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rcRect t="1641" r="186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1205" w:firstLineChars="4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主机位效果图                副机位效果图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widowControl/>
        <w:suppressLineNumbers w:val="0"/>
        <w:ind w:firstLine="2409" w:firstLineChars="8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图 1 “双机位”效果图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所有影音资料由参赛队员自行保留。若有团队提出质疑时，被质疑团队成员无法提供全部资料，组委会有权取消其参赛成绩并追究其责任。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/>
        </w:rPr>
        <w:t>质疑有效期：竞赛结束后两小时内有效，如举报不实，视为无效。未经核实的信息不得在微博、QQ 群、微信群等网络媒介传播。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身份审验</w:t>
      </w:r>
    </w:p>
    <w:p>
      <w:pPr>
        <w:pStyle w:val="2"/>
        <w:spacing w:line="336" w:lineRule="auto"/>
        <w:ind w:left="220" w:right="256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公布各竞赛分组钉钉群二维码（群号），根据分组抽签结果，各参赛队员进入所对应的竞赛分组钉钉群，入群需备注组号及姓名；</w:t>
      </w:r>
    </w:p>
    <w:p>
      <w:pPr>
        <w:pStyle w:val="2"/>
        <w:spacing w:line="333" w:lineRule="auto"/>
        <w:ind w:left="220" w:right="257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待全部参赛队员入群后，组委会开启钉钉视频会议，对参赛队员进行身份核验（核验证件：身份证、学生证）。</w:t>
      </w:r>
    </w:p>
    <w:p>
      <w:pPr>
        <w:numPr>
          <w:ilvl w:val="0"/>
          <w:numId w:val="1"/>
        </w:numPr>
        <w:spacing w:line="560" w:lineRule="exact"/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highlight w:val="none"/>
          <w:lang w:val="en-US" w:eastAsia="zh-CN"/>
        </w:rPr>
        <w:t>竞赛经营成绩确认</w:t>
      </w:r>
    </w:p>
    <w:p>
      <w:pPr>
        <w:pStyle w:val="2"/>
        <w:spacing w:line="336" w:lineRule="auto"/>
        <w:ind w:left="220" w:right="256" w:firstLine="559"/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</w:pPr>
      <w:r>
        <w:rPr>
          <w:rFonts w:hint="eastAsia" w:ascii="仿宋_GB2312" w:hAnsi="Calibri" w:eastAsia="仿宋_GB2312" w:cs="黑体"/>
          <w:sz w:val="32"/>
          <w:szCs w:val="32"/>
          <w:lang w:val="en-US" w:eastAsia="zh-CN" w:bidi="ar-SA"/>
        </w:rPr>
        <w:t>竞赛结束后，由组委会将竞赛经营成绩截图发送到QQ群，并由各参赛队队长进行成绩确认。</w:t>
      </w:r>
    </w:p>
    <w:p>
      <w:pPr>
        <w:numPr>
          <w:ilvl w:val="0"/>
          <w:numId w:val="1"/>
        </w:numPr>
        <w:spacing w:line="560" w:lineRule="exact"/>
        <w:rPr>
          <w:rFonts w:ascii="仿宋_GB2312" w:hAnsi="Calibri" w:eastAsia="仿宋_GB2312" w:cs="黑体"/>
          <w:b/>
          <w:bCs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b/>
          <w:bCs/>
          <w:sz w:val="32"/>
          <w:szCs w:val="32"/>
          <w:lang w:val="en-US" w:eastAsia="zh-CN"/>
        </w:rPr>
        <w:t>注意事项</w:t>
      </w:r>
      <w:r>
        <w:rPr>
          <w:rFonts w:hint="eastAsia" w:ascii="仿宋_GB2312" w:hAnsi="Calibri" w:eastAsia="仿宋_GB2312" w:cs="黑体"/>
          <w:b/>
          <w:bCs/>
          <w:sz w:val="32"/>
          <w:szCs w:val="32"/>
          <w:lang w:eastAsia="zh-CN"/>
        </w:rPr>
        <w:t>：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1、比赛以自愿为原则，参赛人员服从大赛组委会安排。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2、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比赛QQ群号：548114215。与比赛相关的信息，组委会将通过比赛QQ群发布，参赛同学需加入官方QQ群及时关注比赛相关动态。</w:t>
      </w:r>
    </w:p>
    <w:p>
      <w:pPr>
        <w:spacing w:line="560" w:lineRule="exact"/>
        <w:ind w:firstLine="640" w:firstLineChars="200"/>
        <w:rPr>
          <w:rFonts w:ascii="仿宋_GB2312" w:hAnsi="Calibri" w:eastAsia="仿宋_GB2312" w:cs="黑体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sz w:val="32"/>
          <w:szCs w:val="32"/>
          <w:lang w:eastAsia="zh-CN"/>
        </w:rPr>
        <w:t>3、线上比赛需要参赛同学自备电脑，请参赛同学提前做好相应准备。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4、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未报名的学生及团队不能参加比赛，所有参赛队员必须为本团队成员，并主动配合身份审验及签到，否则组委会有权取消该队参赛资格；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5、参赛团队须在规定时间内提交决策，比赛时长以系统提示时间为准；比赛不得超时，超时将失去比赛资格。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6.竞赛成绩在各组内进行排名，破产企业按照破产季度、净现值排名（后破产企业排名靠前，在同一季度破产按照净现值排名），如净现值一致，按资产负债率排名（资产负债率低排名靠前）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.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color w:val="auto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7.参赛队员应保证参赛设备正常运行，网络通畅，由于参赛团队出现网络延迟、网络不畅等原因导致比赛中断或退出比赛，组委会不承担责任；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8.参赛队员不得随意离开赛场，如确实需要离开，应先申请，得到允许后，方可离开。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9.赛项组委会有权对竞赛过程中的突发情况进行紧急处理。</w:t>
      </w:r>
    </w:p>
    <w:p>
      <w:pPr>
        <w:spacing w:line="560" w:lineRule="exact"/>
        <w:ind w:firstLine="640" w:firstLineChars="200"/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</w:pP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、因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省赛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国赛通知下发较晚且无本赛道具体日程，校赛组织时间紧迫，校赛日程等可能会根据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val="en-US" w:eastAsia="zh-CN"/>
        </w:rPr>
        <w:t>省赛</w:t>
      </w:r>
      <w:r>
        <w:rPr>
          <w:rFonts w:hint="eastAsia" w:ascii="仿宋_GB2312" w:hAnsi="Calibri" w:eastAsia="仿宋_GB2312" w:cs="黑体"/>
          <w:color w:val="auto"/>
          <w:sz w:val="32"/>
          <w:szCs w:val="32"/>
          <w:lang w:eastAsia="zh-CN"/>
        </w:rPr>
        <w:t>国赛日程动态调整，请参赛选手关注组委会通知。</w:t>
      </w:r>
    </w:p>
    <w:p>
      <w:pPr>
        <w:rPr>
          <w:highlight w:val="yellow"/>
          <w:lang w:eastAsia="zh-CN"/>
        </w:rPr>
      </w:pPr>
      <w:r>
        <w:rPr>
          <w:highlight w:val="yellow"/>
          <w:lang w:eastAsia="zh-CN"/>
        </w:rPr>
        <w:br w:type="page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067D60"/>
    <w:multiLevelType w:val="singleLevel"/>
    <w:tmpl w:val="FE067D6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22A20C"/>
    <w:multiLevelType w:val="singleLevel"/>
    <w:tmpl w:val="5E22A20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wOTdiZmM5ZGY5MzljOTZmYjc2ODkwNWUwNzNiODIifQ=="/>
  </w:docVars>
  <w:rsids>
    <w:rsidRoot w:val="09D12D17"/>
    <w:rsid w:val="09D12D17"/>
    <w:rsid w:val="09E55D95"/>
    <w:rsid w:val="182E4DAB"/>
    <w:rsid w:val="301D1535"/>
    <w:rsid w:val="3951224F"/>
    <w:rsid w:val="438652B8"/>
    <w:rsid w:val="4EE00D0F"/>
    <w:rsid w:val="515C2B9B"/>
    <w:rsid w:val="689A0A74"/>
    <w:rsid w:val="699238B2"/>
    <w:rsid w:val="729D3834"/>
    <w:rsid w:val="7E67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line="360" w:lineRule="auto"/>
      <w:ind w:firstLine="636" w:firstLineChars="200"/>
    </w:pPr>
    <w:rPr>
      <w:sz w:val="30"/>
      <w:szCs w:val="3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21"/>
    <w:basedOn w:val="5"/>
    <w:qFormat/>
    <w:uiPriority w:val="0"/>
    <w:rPr>
      <w:rFonts w:hint="default" w:ascii="仿宋_GB2312" w:eastAsia="仿宋_GB2312" w:cs="仿宋_GB2312"/>
      <w:b/>
      <w:bCs/>
      <w:color w:val="FFFFFF"/>
      <w:sz w:val="32"/>
      <w:szCs w:val="32"/>
      <w:u w:val="none"/>
    </w:rPr>
  </w:style>
  <w:style w:type="character" w:customStyle="1" w:styleId="7">
    <w:name w:val="font01"/>
    <w:basedOn w:val="5"/>
    <w:qFormat/>
    <w:uiPriority w:val="0"/>
    <w:rPr>
      <w:rFonts w:hint="default" w:ascii="仿宋_GB2312" w:eastAsia="仿宋_GB2312" w:cs="仿宋_GB2312"/>
      <w:color w:val="000000"/>
      <w:sz w:val="32"/>
      <w:szCs w:val="3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2577</Words>
  <Characters>2851</Characters>
  <Lines>0</Lines>
  <Paragraphs>0</Paragraphs>
  <TotalTime>1</TotalTime>
  <ScaleCrop>false</ScaleCrop>
  <LinksUpToDate>false</LinksUpToDate>
  <CharactersWithSpaces>3574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2023-06-27T10:10:00Z</dcterms:created>
  <dc:creator>Lym</dc:creator>
  <cp:lastModifiedBy>Lym</cp:lastModifiedBy>
  <dcterms:modified xsi:type="dcterms:W3CDTF">2023-06-27T11:05:27Z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30D5431DBBA84455A83C69C059760752_11</vt:lpwstr>
  </property>
</Properties>
</file>