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D6" w:rsidRDefault="00CC4AD6">
      <w:pPr>
        <w:pStyle w:val="a3"/>
        <w:spacing w:line="251" w:lineRule="auto"/>
        <w:rPr>
          <w:sz w:val="21"/>
        </w:rPr>
      </w:pPr>
    </w:p>
    <w:p w:rsidR="00CC4AD6" w:rsidRDefault="00CC4AD6">
      <w:pPr>
        <w:pStyle w:val="a3"/>
        <w:spacing w:line="252" w:lineRule="auto"/>
        <w:rPr>
          <w:sz w:val="21"/>
        </w:rPr>
      </w:pPr>
    </w:p>
    <w:p w:rsidR="00CC4AD6" w:rsidRDefault="00CC4AD6">
      <w:pPr>
        <w:pStyle w:val="a3"/>
        <w:spacing w:line="252" w:lineRule="auto"/>
        <w:rPr>
          <w:sz w:val="21"/>
        </w:rPr>
      </w:pPr>
    </w:p>
    <w:p w:rsidR="00CC4AD6" w:rsidRDefault="00CC4AD6">
      <w:pPr>
        <w:pStyle w:val="a3"/>
        <w:spacing w:line="252" w:lineRule="auto"/>
        <w:rPr>
          <w:sz w:val="21"/>
        </w:rPr>
      </w:pPr>
    </w:p>
    <w:p w:rsidR="00CC4AD6" w:rsidRDefault="00CC4AD6">
      <w:pPr>
        <w:pStyle w:val="a3"/>
        <w:spacing w:line="252" w:lineRule="auto"/>
        <w:rPr>
          <w:sz w:val="21"/>
        </w:rPr>
      </w:pPr>
    </w:p>
    <w:p w:rsidR="00CC4AD6" w:rsidRDefault="00CC4AD6">
      <w:pPr>
        <w:pStyle w:val="a3"/>
        <w:spacing w:line="252" w:lineRule="auto"/>
        <w:rPr>
          <w:sz w:val="21"/>
        </w:rPr>
      </w:pPr>
    </w:p>
    <w:p w:rsidR="00CC4AD6" w:rsidRDefault="00B058EC" w:rsidP="0051769B">
      <w:pPr>
        <w:spacing w:before="100" w:line="230" w:lineRule="auto"/>
        <w:ind w:left="9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1</w:t>
      </w:r>
    </w:p>
    <w:p w:rsidR="00CC4AD6" w:rsidRDefault="00CC4AD6">
      <w:pPr>
        <w:pStyle w:val="a3"/>
        <w:spacing w:line="272" w:lineRule="auto"/>
        <w:rPr>
          <w:sz w:val="21"/>
          <w:lang w:eastAsia="zh-CN"/>
        </w:rPr>
      </w:pPr>
    </w:p>
    <w:p w:rsidR="00CC4AD6" w:rsidRDefault="00CC4AD6">
      <w:pPr>
        <w:pStyle w:val="a3"/>
        <w:spacing w:line="272" w:lineRule="auto"/>
        <w:rPr>
          <w:sz w:val="21"/>
          <w:lang w:eastAsia="zh-CN"/>
        </w:rPr>
      </w:pPr>
    </w:p>
    <w:p w:rsidR="00CC4AD6" w:rsidRDefault="00B058EC">
      <w:pPr>
        <w:spacing w:before="139" w:line="259" w:lineRule="auto"/>
        <w:ind w:left="1848" w:right="222" w:hanging="1515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1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第二届湖南省大学生</w:t>
      </w:r>
      <w:r>
        <w:rPr>
          <w:rFonts w:ascii="Times New Roman" w:eastAsia="Times New Roman" w:hAnsi="Times New Roman" w:cs="Times New Roman"/>
          <w:spacing w:val="13"/>
          <w:sz w:val="43"/>
          <w:szCs w:val="43"/>
          <w:lang w:eastAsia="zh-CN"/>
        </w:rPr>
        <w:t>“</w:t>
      </w:r>
      <w:r>
        <w:rPr>
          <w:rFonts w:ascii="宋体" w:eastAsia="宋体" w:hAnsi="宋体" w:cs="宋体"/>
          <w:spacing w:val="1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用英语讲好湖南故事</w:t>
      </w:r>
      <w:r>
        <w:rPr>
          <w:rFonts w:ascii="Times New Roman" w:eastAsia="Times New Roman" w:hAnsi="Times New Roman" w:cs="Times New Roman"/>
          <w:spacing w:val="13"/>
          <w:sz w:val="43"/>
          <w:szCs w:val="43"/>
          <w:lang w:eastAsia="zh-CN"/>
        </w:rPr>
        <w:t>”</w:t>
      </w:r>
      <w:r>
        <w:rPr>
          <w:rFonts w:ascii="Times New Roman" w:eastAsia="Times New Roman" w:hAnsi="Times New Roman" w:cs="Times New Roman"/>
          <w:spacing w:val="15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短视频大赛作品内容和要求</w:t>
      </w:r>
    </w:p>
    <w:p w:rsidR="00CC4AD6" w:rsidRDefault="00CC4AD6">
      <w:pPr>
        <w:pStyle w:val="a3"/>
        <w:spacing w:line="307" w:lineRule="auto"/>
        <w:rPr>
          <w:sz w:val="21"/>
          <w:lang w:eastAsia="zh-CN"/>
        </w:rPr>
      </w:pPr>
    </w:p>
    <w:p w:rsidR="00CC4AD6" w:rsidRDefault="00CC4AD6">
      <w:pPr>
        <w:pStyle w:val="a3"/>
        <w:spacing w:line="308" w:lineRule="auto"/>
        <w:rPr>
          <w:sz w:val="21"/>
          <w:lang w:eastAsia="zh-CN"/>
        </w:rPr>
      </w:pPr>
    </w:p>
    <w:p w:rsidR="00CC4AD6" w:rsidRDefault="00B058EC">
      <w:pPr>
        <w:spacing w:before="101" w:line="227" w:lineRule="auto"/>
        <w:ind w:left="71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一、作品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内容</w:t>
      </w:r>
      <w:bookmarkStart w:id="0" w:name="_GoBack"/>
      <w:bookmarkEnd w:id="0"/>
    </w:p>
    <w:p w:rsidR="00CC4AD6" w:rsidRDefault="00B058EC">
      <w:pPr>
        <w:spacing w:before="215" w:line="358" w:lineRule="auto"/>
        <w:ind w:firstLine="72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短视频需围绕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我和我眼中的湖南科创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为主题，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可以选择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科创与我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科创非遗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数字科创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中的任一单元，综合运用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多元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叙事技巧和丰富视听语言，讲述从高校到地方，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从企业到产业、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从载体到人才、从政府到市场，时时处处涌动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的科创热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潮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背后的</w:t>
      </w:r>
    </w:p>
    <w:p w:rsidR="00CC4AD6" w:rsidRDefault="00B058EC">
      <w:pPr>
        <w:spacing w:before="1" w:line="223" w:lineRule="auto"/>
        <w:ind w:left="8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故事。</w:t>
      </w:r>
    </w:p>
    <w:p w:rsidR="00CC4AD6" w:rsidRDefault="00B058EC">
      <w:pPr>
        <w:spacing w:before="227" w:line="357" w:lineRule="auto"/>
        <w:ind w:left="65" w:firstLine="67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1.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科创与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我：新时代赋予高校学子新使命、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新舞台，召唤新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担当、新作为。随着新技术、生产和传播工具的大规模运用以及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高校的学科交叉、科教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融汇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、产教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融合走深走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实，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四新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”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建设迈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向新格局，知识创新体系与经济社会发展实现同频共振。在此背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景下，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科创引领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文化创新、知识创新、实践创新等方面的方法、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手段、事例、范式层出不穷。学生可选取不同视角，既可以讲述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个人、团队或身边同学在亲身参与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科创相关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的实习实验、项目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研</w:t>
      </w:r>
      <w:proofErr w:type="gramEnd"/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发、课程研习等实践过程中所思所想、所感所悟、所得所获，或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是重要赛事、大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创训练等科创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活动给自己带来的积极影响或改变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等，也可以挖掘对自己影响深远的校内外老师或者科技工作者的</w:t>
      </w:r>
    </w:p>
    <w:p w:rsidR="00CC4AD6" w:rsidRDefault="00B058EC">
      <w:pPr>
        <w:spacing w:before="1" w:line="224" w:lineRule="auto"/>
        <w:ind w:left="69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科创经历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、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科创成果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、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科创故事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，以及从中感悟到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的科创报国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之</w:t>
      </w:r>
    </w:p>
    <w:p w:rsidR="00CC4AD6" w:rsidRDefault="00CC4AD6">
      <w:pPr>
        <w:spacing w:line="224" w:lineRule="auto"/>
        <w:rPr>
          <w:rFonts w:ascii="仿宋" w:eastAsia="仿宋" w:hAnsi="仿宋" w:cs="仿宋"/>
          <w:sz w:val="31"/>
          <w:szCs w:val="31"/>
          <w:lang w:eastAsia="zh-CN"/>
        </w:rPr>
        <w:sectPr w:rsidR="00CC4AD6">
          <w:footerReference w:type="default" r:id="rId8"/>
          <w:pgSz w:w="11906" w:h="16839"/>
          <w:pgMar w:top="400" w:right="1423" w:bottom="1263" w:left="1528" w:header="0" w:footer="985" w:gutter="0"/>
          <w:cols w:space="720"/>
        </w:sectPr>
      </w:pPr>
    </w:p>
    <w:p w:rsidR="00CC4AD6" w:rsidRPr="0051769B" w:rsidRDefault="00CC4AD6">
      <w:pPr>
        <w:pStyle w:val="a3"/>
        <w:spacing w:line="251" w:lineRule="auto"/>
        <w:rPr>
          <w:rFonts w:eastAsiaTheme="minorEastAsia" w:hint="eastAsia"/>
          <w:sz w:val="21"/>
          <w:lang w:eastAsia="zh-CN"/>
        </w:rPr>
      </w:pPr>
    </w:p>
    <w:p w:rsidR="00CC4AD6" w:rsidRDefault="00CC4AD6">
      <w:pPr>
        <w:pStyle w:val="a3"/>
        <w:spacing w:line="251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B058EC">
      <w:pPr>
        <w:spacing w:before="100" w:line="224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美、科技创新之美、科研攻关之美。</w:t>
      </w:r>
    </w:p>
    <w:p w:rsidR="00CC4AD6" w:rsidRDefault="00B058EC">
      <w:pPr>
        <w:spacing w:before="217" w:line="358" w:lineRule="auto"/>
        <w:ind w:firstLine="64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2.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科创非遗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：结合亲身经历、身边故事、采访调研，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讲述非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遗传承人与相关的文化从业者如何通过科技创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新赋能非</w:t>
      </w:r>
      <w:proofErr w:type="gramStart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遗创造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性转化、创新性发展，推动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非遗从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文物式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”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平面保护转向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科创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+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非遗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交互立体化保护，为内涵不断创新丰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富的工匠精神留下影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像注解。比如，有的基于各类短视频软件、自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媒体平台、社交网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站、有声平台等数字新媒体，让非遗在网络平台上变得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触手可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及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；有的通过引入了现代化的技术及设备，或是吸收采用新材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料、新工艺，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改良非遗制作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技艺，促进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非遗与现代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文化的融合，</w:t>
      </w:r>
    </w:p>
    <w:p w:rsidR="00CC4AD6" w:rsidRDefault="00B058EC">
      <w:pPr>
        <w:spacing w:before="1" w:line="219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让传统非遗技艺在新时代焕发更大活力和生机。</w:t>
      </w:r>
    </w:p>
    <w:p w:rsidR="00CC4AD6" w:rsidRDefault="00B058EC">
      <w:pPr>
        <w:spacing w:before="233" w:line="357" w:lineRule="auto"/>
        <w:ind w:left="7" w:firstLine="64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3.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数字科创：受益于国家数字经济的迅速发展，数字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科创与</w:t>
      </w:r>
      <w:proofErr w:type="gramEnd"/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文化、金融、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医疗、教育、制造业等多个领域和行业深度融合，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引发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科技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人文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科技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金融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”“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数字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+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文化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等数字相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关产业加速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崛起，新兴业态、新的消费群体和消费模式也如雨后春笋般发展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起来，比如元宇宙、数字人等数字文化业态已成为国内文化产业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发展的新动能和新增长点。上述种种，选择合适切入点，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讲述自</w:t>
      </w:r>
      <w:proofErr w:type="gramEnd"/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身所了解或接触到的诸如数字技术（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AR</w:t>
      </w:r>
      <w:r>
        <w:rPr>
          <w:rFonts w:ascii="Times New Roman" w:eastAsia="Times New Roman" w:hAnsi="Times New Roman" w:cs="Times New Roman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VR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AI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大模型、大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数据、云计算、区块链、物联网等）如何通过创新和变革，创造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新的商业模式、产品和服务，或是丰富的数字化应用，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如何带来</w:t>
      </w:r>
      <w:proofErr w:type="gramEnd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更高效率的技术迭代、更优质的用户体验和更多元的社会价值等</w:t>
      </w:r>
    </w:p>
    <w:p w:rsidR="00CC4AD6" w:rsidRDefault="00B058EC">
      <w:pPr>
        <w:spacing w:before="1" w:line="220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有关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数字科创历程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以及成果转化应用背后的人、事、情。</w:t>
      </w:r>
    </w:p>
    <w:p w:rsidR="00CC4AD6" w:rsidRDefault="00B058EC">
      <w:pPr>
        <w:spacing w:before="231" w:line="227" w:lineRule="auto"/>
        <w:ind w:left="65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二、作品要求</w:t>
      </w:r>
    </w:p>
    <w:p w:rsidR="00CC4AD6" w:rsidRDefault="00CC4AD6">
      <w:pPr>
        <w:spacing w:line="227" w:lineRule="auto"/>
        <w:rPr>
          <w:rFonts w:ascii="黑体" w:eastAsia="黑体" w:hAnsi="黑体" w:cs="黑体"/>
          <w:sz w:val="31"/>
          <w:szCs w:val="31"/>
          <w:lang w:eastAsia="zh-CN"/>
        </w:rPr>
        <w:sectPr w:rsidR="00CC4AD6">
          <w:footerReference w:type="default" r:id="rId9"/>
          <w:pgSz w:w="11906" w:h="16839"/>
          <w:pgMar w:top="400" w:right="1437" w:bottom="1261" w:left="1591" w:header="0" w:footer="985" w:gutter="0"/>
          <w:cols w:space="720"/>
        </w:sectPr>
      </w:pPr>
    </w:p>
    <w:p w:rsidR="00CC4AD6" w:rsidRDefault="00CC4AD6">
      <w:pPr>
        <w:pStyle w:val="a3"/>
        <w:spacing w:line="251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B058EC">
      <w:pPr>
        <w:spacing w:before="100" w:line="357" w:lineRule="auto"/>
        <w:ind w:left="18" w:right="39" w:firstLine="6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1.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参赛内容要求主题鲜明，有积极健康向上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的思想内涵和较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高的思想性、艺术性、观赏性，能积极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传播正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能量，拒绝低俗、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恶搞的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内容，不得违反国家政策法规，不得含有种族歧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视和宗教</w:t>
      </w:r>
    </w:p>
    <w:p w:rsidR="00CC4AD6" w:rsidRDefault="00B058EC">
      <w:pPr>
        <w:spacing w:before="1" w:line="223" w:lineRule="auto"/>
        <w:ind w:left="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歧视，不得污蔑民族传统文化，不得侵犯他人隐私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权等。</w:t>
      </w:r>
    </w:p>
    <w:p w:rsidR="00CC4AD6" w:rsidRDefault="00B058EC">
      <w:pPr>
        <w:spacing w:before="229" w:line="357" w:lineRule="auto"/>
        <w:ind w:left="2" w:right="89" w:firstLine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2.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根据国家相关法律法规，作品中如涉及地图，请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登录标准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地图服务网站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(</w:t>
      </w:r>
      <w:hyperlink r:id="rId10" w:history="1"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http</w:t>
        </w:r>
        <w:r>
          <w:rPr>
            <w:rFonts w:ascii="Times New Roman" w:eastAsia="Times New Roman" w:hAnsi="Times New Roman" w:cs="Times New Roman"/>
            <w:spacing w:val="8"/>
            <w:sz w:val="31"/>
            <w:szCs w:val="31"/>
            <w:lang w:eastAsia="zh-CN"/>
          </w:rPr>
          <w:t>://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bzdt</w:t>
        </w:r>
        <w:r>
          <w:rPr>
            <w:rFonts w:ascii="Times New Roman" w:eastAsia="Times New Roman" w:hAnsi="Times New Roman" w:cs="Times New Roman"/>
            <w:spacing w:val="8"/>
            <w:sz w:val="31"/>
            <w:szCs w:val="31"/>
            <w:lang w:eastAsia="zh-CN"/>
          </w:rPr>
          <w:t>.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ch</w:t>
        </w:r>
        <w:r>
          <w:rPr>
            <w:rFonts w:ascii="Times New Roman" w:eastAsia="Times New Roman" w:hAnsi="Times New Roman" w:cs="Times New Roman"/>
            <w:spacing w:val="8"/>
            <w:sz w:val="31"/>
            <w:szCs w:val="31"/>
            <w:lang w:eastAsia="zh-CN"/>
          </w:rPr>
          <w:t>.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mnr</w:t>
        </w:r>
        <w:r>
          <w:rPr>
            <w:rFonts w:ascii="Times New Roman" w:eastAsia="Times New Roman" w:hAnsi="Times New Roman" w:cs="Times New Roman"/>
            <w:spacing w:val="8"/>
            <w:sz w:val="31"/>
            <w:szCs w:val="31"/>
            <w:lang w:eastAsia="zh-CN"/>
          </w:rPr>
          <w:t>.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gov</w:t>
        </w:r>
        <w:r>
          <w:rPr>
            <w:rFonts w:ascii="Times New Roman" w:eastAsia="Times New Roman" w:hAnsi="Times New Roman" w:cs="Times New Roman"/>
            <w:spacing w:val="8"/>
            <w:sz w:val="31"/>
            <w:szCs w:val="31"/>
            <w:lang w:eastAsia="zh-CN"/>
          </w:rPr>
          <w:t>.</w:t>
        </w:r>
        <w:r>
          <w:rPr>
            <w:rFonts w:ascii="Times New Roman" w:eastAsia="Times New Roman" w:hAnsi="Times New Roman" w:cs="Times New Roman"/>
            <w:sz w:val="31"/>
            <w:szCs w:val="31"/>
            <w:lang w:eastAsia="zh-CN"/>
          </w:rPr>
          <w:t>cn</w:t>
        </w:r>
      </w:hyperlink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 xml:space="preserve">) 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下载，并标注审图号，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如需使用国旗和国徽图案，请在中国政府网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(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www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.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gov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.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cn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下载标</w:t>
      </w:r>
    </w:p>
    <w:p w:rsidR="00CC4AD6" w:rsidRDefault="00B058EC">
      <w:pPr>
        <w:spacing w:line="220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准版本并注明引用出处。</w:t>
      </w:r>
    </w:p>
    <w:p w:rsidR="00CC4AD6" w:rsidRDefault="00B058EC">
      <w:pPr>
        <w:spacing w:before="226" w:line="358" w:lineRule="auto"/>
        <w:ind w:left="5" w:right="91" w:firstLine="64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3.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作品必须为原创，须紧紧围绕比赛主题创作，参赛者拥有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作品的著作权，作品的配乐、音效、特效等素材由参加活动者自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行添加，并保证提交的视频作品不侵犯第三方受法律保护的各种</w:t>
      </w:r>
    </w:p>
    <w:p w:rsidR="00CC4AD6" w:rsidRDefault="00B058EC">
      <w:pPr>
        <w:spacing w:before="1" w:line="222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权益。</w:t>
      </w:r>
    </w:p>
    <w:p w:rsidR="00CC4AD6" w:rsidRDefault="00B058EC">
      <w:pPr>
        <w:spacing w:before="228" w:line="357" w:lineRule="auto"/>
        <w:ind w:left="1" w:right="89" w:firstLine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4.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主办方与承办方均免费拥有对视频作品进行宣传推广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、展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览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出版的权利，但不承担包括因肖像权、名誉权、隐私权、著作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权、商标权等纠纷而产生的法律责任，如出现以上纠纷，一切法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律责任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及后果由视频制作者承担，主办方保留取消其参加活动资</w:t>
      </w:r>
    </w:p>
    <w:p w:rsidR="00CC4AD6" w:rsidRDefault="00B058EC">
      <w:pPr>
        <w:spacing w:before="1" w:line="222" w:lineRule="auto"/>
        <w:ind w:left="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格的权利。</w:t>
      </w:r>
    </w:p>
    <w:p w:rsidR="00CC4AD6" w:rsidRDefault="00B058EC">
      <w:pPr>
        <w:spacing w:before="227" w:line="220" w:lineRule="auto"/>
        <w:ind w:left="6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5.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视频作品语言为英语，并配备英汉双语字幕。</w:t>
      </w:r>
    </w:p>
    <w:p w:rsidR="00CC4AD6" w:rsidRDefault="00B058EC">
      <w:pPr>
        <w:spacing w:before="230" w:line="220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6.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配音必须由参赛团队成员录制，不得以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AI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技术合成制作。</w:t>
      </w:r>
    </w:p>
    <w:p w:rsidR="00CC4AD6" w:rsidRDefault="00B058EC">
      <w:pPr>
        <w:spacing w:before="231" w:line="221" w:lineRule="auto"/>
        <w:ind w:left="64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7.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视频中字幕全部要求简体字，而且表达要规范。</w:t>
      </w:r>
    </w:p>
    <w:p w:rsidR="00CC4AD6" w:rsidRDefault="00B058EC">
      <w:pPr>
        <w:spacing w:before="228" w:line="600" w:lineRule="exact"/>
        <w:ind w:left="65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position w:val="22"/>
          <w:sz w:val="31"/>
          <w:szCs w:val="31"/>
          <w:lang w:eastAsia="zh-CN"/>
        </w:rPr>
        <w:t>8.</w:t>
      </w:r>
      <w:r>
        <w:rPr>
          <w:rFonts w:ascii="仿宋" w:eastAsia="仿宋" w:hAnsi="仿宋" w:cs="仿宋"/>
          <w:spacing w:val="7"/>
          <w:position w:val="22"/>
          <w:sz w:val="31"/>
          <w:szCs w:val="31"/>
          <w:lang w:eastAsia="zh-CN"/>
        </w:rPr>
        <w:t>参赛作品须附上标题（</w:t>
      </w:r>
      <w:r>
        <w:rPr>
          <w:rFonts w:ascii="Times New Roman" w:eastAsia="Times New Roman" w:hAnsi="Times New Roman" w:cs="Times New Roman"/>
          <w:spacing w:val="7"/>
          <w:position w:val="22"/>
          <w:sz w:val="31"/>
          <w:szCs w:val="31"/>
          <w:lang w:eastAsia="zh-CN"/>
        </w:rPr>
        <w:t>15</w:t>
      </w:r>
      <w:r>
        <w:rPr>
          <w:rFonts w:ascii="Times New Roman" w:eastAsia="Times New Roman" w:hAnsi="Times New Roman" w:cs="Times New Roman"/>
          <w:spacing w:val="36"/>
          <w:position w:val="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position w:val="22"/>
          <w:sz w:val="31"/>
          <w:szCs w:val="31"/>
          <w:lang w:eastAsia="zh-CN"/>
        </w:rPr>
        <w:t>字以内）</w:t>
      </w:r>
      <w:r>
        <w:rPr>
          <w:rFonts w:ascii="Times New Roman" w:eastAsia="Times New Roman" w:hAnsi="Times New Roman" w:cs="Times New Roman"/>
          <w:spacing w:val="7"/>
          <w:position w:val="22"/>
          <w:sz w:val="31"/>
          <w:szCs w:val="31"/>
          <w:lang w:eastAsia="zh-CN"/>
        </w:rPr>
        <w:t>,</w:t>
      </w:r>
      <w:r>
        <w:rPr>
          <w:rFonts w:ascii="仿宋" w:eastAsia="仿宋" w:hAnsi="仿宋" w:cs="仿宋"/>
          <w:spacing w:val="7"/>
          <w:position w:val="22"/>
          <w:sz w:val="31"/>
          <w:szCs w:val="31"/>
          <w:lang w:eastAsia="zh-CN"/>
        </w:rPr>
        <w:t>视频中不得出现或隐</w:t>
      </w:r>
    </w:p>
    <w:p w:rsidR="00CC4AD6" w:rsidRDefault="00B058EC">
      <w:pPr>
        <w:spacing w:before="1" w:line="219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含所在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学校和个人信息。</w:t>
      </w:r>
    </w:p>
    <w:p w:rsidR="00CC4AD6" w:rsidRDefault="00CC4AD6">
      <w:pPr>
        <w:spacing w:line="219" w:lineRule="auto"/>
        <w:rPr>
          <w:rFonts w:ascii="仿宋" w:eastAsia="仿宋" w:hAnsi="仿宋" w:cs="仿宋"/>
          <w:sz w:val="31"/>
          <w:szCs w:val="31"/>
          <w:lang w:eastAsia="zh-CN"/>
        </w:rPr>
        <w:sectPr w:rsidR="00CC4AD6">
          <w:footerReference w:type="default" r:id="rId11"/>
          <w:pgSz w:w="11906" w:h="16839"/>
          <w:pgMar w:top="400" w:right="1384" w:bottom="1263" w:left="1593" w:header="0" w:footer="985" w:gutter="0"/>
          <w:cols w:space="720"/>
        </w:sect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CC4AD6">
      <w:pPr>
        <w:pStyle w:val="a3"/>
        <w:spacing w:line="252" w:lineRule="auto"/>
        <w:rPr>
          <w:sz w:val="21"/>
          <w:lang w:eastAsia="zh-CN"/>
        </w:rPr>
      </w:pPr>
    </w:p>
    <w:p w:rsidR="00CC4AD6" w:rsidRDefault="00B058EC">
      <w:pPr>
        <w:spacing w:before="101" w:line="600" w:lineRule="exact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position w:val="21"/>
          <w:sz w:val="31"/>
          <w:szCs w:val="31"/>
          <w:lang w:eastAsia="zh-CN"/>
        </w:rPr>
        <w:t>9.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视频作品分辨率至少达到</w:t>
      </w:r>
      <w:r>
        <w:rPr>
          <w:rFonts w:ascii="仿宋" w:eastAsia="仿宋" w:hAnsi="仿宋" w:cs="仿宋"/>
          <w:spacing w:val="-15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21"/>
          <w:sz w:val="31"/>
          <w:szCs w:val="31"/>
          <w:lang w:eastAsia="zh-CN"/>
        </w:rPr>
        <w:t xml:space="preserve">1280×720 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像素或以上，视频格</w:t>
      </w:r>
    </w:p>
    <w:p w:rsidR="00CC4AD6" w:rsidRDefault="00B058EC">
      <w:pPr>
        <w:spacing w:line="223" w:lineRule="auto"/>
        <w:ind w:left="1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式为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MP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4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，视频时长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4-6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分钟。</w:t>
      </w:r>
    </w:p>
    <w:p w:rsidR="00CC4AD6" w:rsidRDefault="00B058EC">
      <w:pPr>
        <w:spacing w:before="225" w:line="600" w:lineRule="exact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position w:val="22"/>
          <w:sz w:val="31"/>
          <w:szCs w:val="31"/>
          <w:lang w:eastAsia="zh-CN"/>
        </w:rPr>
        <w:t>10.</w:t>
      </w:r>
      <w:r>
        <w:rPr>
          <w:rFonts w:ascii="仿宋" w:eastAsia="仿宋" w:hAnsi="仿宋" w:cs="仿宋"/>
          <w:spacing w:val="8"/>
          <w:position w:val="22"/>
          <w:sz w:val="31"/>
          <w:szCs w:val="31"/>
          <w:lang w:eastAsia="zh-CN"/>
        </w:rPr>
        <w:t>视频画面清晰连贯，不能出现第三方软件</w:t>
      </w:r>
      <w:r>
        <w:rPr>
          <w:rFonts w:ascii="仿宋" w:eastAsia="仿宋" w:hAnsi="仿宋" w:cs="仿宋"/>
          <w:spacing w:val="-60"/>
          <w:position w:val="2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22"/>
          <w:sz w:val="31"/>
          <w:szCs w:val="31"/>
          <w:lang w:eastAsia="zh-CN"/>
        </w:rPr>
        <w:t>Logo</w:t>
      </w:r>
      <w:r>
        <w:rPr>
          <w:rFonts w:ascii="仿宋" w:eastAsia="仿宋" w:hAnsi="仿宋" w:cs="仿宋"/>
          <w:spacing w:val="8"/>
          <w:position w:val="22"/>
          <w:sz w:val="31"/>
          <w:szCs w:val="31"/>
          <w:lang w:eastAsia="zh-CN"/>
        </w:rPr>
        <w:t>或水印，</w:t>
      </w:r>
    </w:p>
    <w:p w:rsidR="00CC4AD6" w:rsidRDefault="00B058EC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视频中不能出现广告，不能出现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二维码链接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。</w:t>
      </w:r>
    </w:p>
    <w:p w:rsidR="00CC4AD6" w:rsidRDefault="00B058EC">
      <w:pPr>
        <w:spacing w:before="228" w:line="220" w:lineRule="auto"/>
        <w:ind w:left="66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11.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若不符合以上要求者，视为无效作品。</w:t>
      </w:r>
    </w:p>
    <w:p w:rsidR="00CC4AD6" w:rsidRDefault="00CC4AD6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CC4AD6">
          <w:footerReference w:type="default" r:id="rId12"/>
          <w:pgSz w:w="11906" w:h="16839"/>
          <w:pgMar w:top="400" w:right="1475" w:bottom="1263" w:left="1603" w:header="0" w:footer="985" w:gutter="0"/>
          <w:cols w:space="720"/>
        </w:sectPr>
      </w:pPr>
    </w:p>
    <w:p w:rsidR="00CC4AD6" w:rsidRDefault="00CC4AD6">
      <w:pPr>
        <w:pStyle w:val="a3"/>
        <w:spacing w:line="256" w:lineRule="auto"/>
        <w:rPr>
          <w:sz w:val="21"/>
          <w:lang w:eastAsia="zh-CN"/>
        </w:rPr>
      </w:pPr>
    </w:p>
    <w:p w:rsidR="00CC4AD6" w:rsidRDefault="00CC4AD6">
      <w:pPr>
        <w:pStyle w:val="a3"/>
        <w:spacing w:line="257" w:lineRule="auto"/>
        <w:rPr>
          <w:sz w:val="21"/>
          <w:lang w:eastAsia="zh-CN"/>
        </w:rPr>
      </w:pPr>
    </w:p>
    <w:p w:rsidR="00CC4AD6" w:rsidRDefault="00CC4AD6">
      <w:pPr>
        <w:pStyle w:val="a3"/>
        <w:spacing w:line="257" w:lineRule="auto"/>
        <w:rPr>
          <w:sz w:val="21"/>
          <w:lang w:eastAsia="zh-CN"/>
        </w:rPr>
      </w:pPr>
    </w:p>
    <w:p w:rsidR="00CC4AD6" w:rsidRDefault="00CC4AD6">
      <w:pPr>
        <w:pStyle w:val="a3"/>
        <w:spacing w:line="257" w:lineRule="auto"/>
        <w:rPr>
          <w:sz w:val="21"/>
          <w:lang w:eastAsia="zh-CN"/>
        </w:rPr>
      </w:pPr>
    </w:p>
    <w:p w:rsidR="00CC4AD6" w:rsidRDefault="00CC4AD6">
      <w:pPr>
        <w:pStyle w:val="a3"/>
        <w:spacing w:line="257" w:lineRule="auto"/>
        <w:rPr>
          <w:sz w:val="21"/>
          <w:lang w:eastAsia="zh-CN"/>
        </w:rPr>
      </w:pPr>
    </w:p>
    <w:p w:rsidR="00CC4AD6" w:rsidRDefault="00B058EC">
      <w:pPr>
        <w:spacing w:before="101" w:line="230" w:lineRule="auto"/>
        <w:ind w:left="418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3</w:t>
      </w:r>
    </w:p>
    <w:p w:rsidR="00CC4AD6" w:rsidRDefault="00CC4AD6">
      <w:pPr>
        <w:pStyle w:val="a3"/>
        <w:spacing w:line="247" w:lineRule="auto"/>
        <w:rPr>
          <w:sz w:val="21"/>
          <w:lang w:eastAsia="zh-CN"/>
        </w:rPr>
      </w:pPr>
    </w:p>
    <w:p w:rsidR="00CC4AD6" w:rsidRDefault="00CC4AD6">
      <w:pPr>
        <w:pStyle w:val="a3"/>
        <w:spacing w:line="248" w:lineRule="auto"/>
        <w:rPr>
          <w:sz w:val="21"/>
          <w:lang w:eastAsia="zh-CN"/>
        </w:rPr>
      </w:pPr>
    </w:p>
    <w:p w:rsidR="00CC4AD6" w:rsidRDefault="00B058EC">
      <w:pPr>
        <w:spacing w:before="153" w:line="233" w:lineRule="auto"/>
        <w:ind w:left="5191" w:right="1108" w:hanging="4076"/>
        <w:rPr>
          <w:rFonts w:ascii="宋体" w:eastAsia="宋体" w:hAnsi="宋体" w:cs="宋体"/>
          <w:sz w:val="47"/>
          <w:szCs w:val="47"/>
          <w:lang w:eastAsia="zh-CN"/>
        </w:rPr>
      </w:pPr>
      <w:r>
        <w:rPr>
          <w:rFonts w:ascii="宋体" w:eastAsia="宋体" w:hAnsi="宋体" w:cs="宋体"/>
          <w:spacing w:val="9"/>
          <w:sz w:val="47"/>
          <w:szCs w:val="47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第二届湖南省大学生</w:t>
      </w:r>
      <w:r>
        <w:rPr>
          <w:rFonts w:ascii="宋体" w:eastAsia="宋体" w:hAnsi="宋体" w:cs="宋体"/>
          <w:spacing w:val="9"/>
          <w:sz w:val="47"/>
          <w:szCs w:val="47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宋体" w:eastAsia="宋体" w:hAnsi="宋体" w:cs="宋体"/>
          <w:spacing w:val="9"/>
          <w:sz w:val="47"/>
          <w:szCs w:val="47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用英语讲好湖南故事</w:t>
      </w:r>
      <w:r>
        <w:rPr>
          <w:rFonts w:ascii="宋体" w:eastAsia="宋体" w:hAnsi="宋体" w:cs="宋体"/>
          <w:spacing w:val="9"/>
          <w:sz w:val="47"/>
          <w:szCs w:val="47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宋体" w:eastAsia="宋体" w:hAnsi="宋体" w:cs="宋体"/>
          <w:spacing w:val="9"/>
          <w:sz w:val="47"/>
          <w:szCs w:val="47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短视频大赛</w:t>
      </w:r>
      <w:r>
        <w:rPr>
          <w:rFonts w:ascii="宋体" w:eastAsia="宋体" w:hAnsi="宋体" w:cs="宋体"/>
          <w:spacing w:val="14"/>
          <w:sz w:val="47"/>
          <w:szCs w:val="47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47"/>
          <w:szCs w:val="47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工作联系人信息表</w:t>
      </w:r>
    </w:p>
    <w:p w:rsidR="00CC4AD6" w:rsidRDefault="00CC4AD6">
      <w:pPr>
        <w:spacing w:before="55"/>
        <w:rPr>
          <w:lang w:eastAsia="zh-CN"/>
        </w:rPr>
      </w:pPr>
    </w:p>
    <w:p w:rsidR="00CC4AD6" w:rsidRDefault="00CC4AD6">
      <w:pPr>
        <w:spacing w:before="55"/>
        <w:rPr>
          <w:lang w:eastAsia="zh-CN"/>
        </w:rPr>
      </w:pPr>
    </w:p>
    <w:tbl>
      <w:tblPr>
        <w:tblStyle w:val="TableNormal"/>
        <w:tblW w:w="1420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246"/>
        <w:gridCol w:w="1633"/>
        <w:gridCol w:w="1293"/>
        <w:gridCol w:w="1714"/>
        <w:gridCol w:w="2071"/>
        <w:gridCol w:w="2469"/>
        <w:gridCol w:w="1708"/>
      </w:tblGrid>
      <w:tr w:rsidR="00CC4AD6">
        <w:trPr>
          <w:trHeight w:val="1130"/>
        </w:trPr>
        <w:tc>
          <w:tcPr>
            <w:tcW w:w="2075" w:type="dxa"/>
          </w:tcPr>
          <w:p w:rsidR="00CC4AD6" w:rsidRDefault="00CC4AD6">
            <w:pPr>
              <w:spacing w:line="332" w:lineRule="auto"/>
              <w:rPr>
                <w:lang w:eastAsia="zh-CN"/>
              </w:rPr>
            </w:pPr>
          </w:p>
          <w:p w:rsidR="00CC4AD6" w:rsidRDefault="00B058EC">
            <w:pPr>
              <w:spacing w:before="91" w:line="222" w:lineRule="auto"/>
              <w:ind w:left="494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学校名称</w:t>
            </w:r>
            <w:proofErr w:type="spellEnd"/>
          </w:p>
        </w:tc>
        <w:tc>
          <w:tcPr>
            <w:tcW w:w="1246" w:type="dxa"/>
          </w:tcPr>
          <w:p w:rsidR="00CC4AD6" w:rsidRDefault="00CC4AD6">
            <w:pPr>
              <w:spacing w:line="332" w:lineRule="auto"/>
            </w:pPr>
          </w:p>
          <w:p w:rsidR="00CC4AD6" w:rsidRDefault="00B058EC">
            <w:pPr>
              <w:spacing w:before="91" w:line="223" w:lineRule="auto"/>
              <w:ind w:left="2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633" w:type="dxa"/>
          </w:tcPr>
          <w:p w:rsidR="00CC4AD6" w:rsidRDefault="00CC4AD6">
            <w:pPr>
              <w:spacing w:line="332" w:lineRule="auto"/>
            </w:pPr>
          </w:p>
          <w:p w:rsidR="00CC4AD6" w:rsidRDefault="00B058EC">
            <w:pPr>
              <w:spacing w:before="91" w:line="223" w:lineRule="auto"/>
              <w:ind w:left="266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所在部门</w:t>
            </w:r>
            <w:proofErr w:type="spellEnd"/>
          </w:p>
        </w:tc>
        <w:tc>
          <w:tcPr>
            <w:tcW w:w="1293" w:type="dxa"/>
          </w:tcPr>
          <w:p w:rsidR="00CC4AD6" w:rsidRDefault="00CC4AD6">
            <w:pPr>
              <w:spacing w:line="332" w:lineRule="auto"/>
            </w:pPr>
          </w:p>
          <w:p w:rsidR="00CC4AD6" w:rsidRDefault="00B058EC">
            <w:pPr>
              <w:spacing w:before="91" w:line="222" w:lineRule="auto"/>
              <w:ind w:left="23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务</w:t>
            </w:r>
          </w:p>
        </w:tc>
        <w:tc>
          <w:tcPr>
            <w:tcW w:w="1714" w:type="dxa"/>
          </w:tcPr>
          <w:p w:rsidR="00CC4AD6" w:rsidRDefault="00CC4AD6">
            <w:pPr>
              <w:spacing w:line="332" w:lineRule="auto"/>
            </w:pPr>
          </w:p>
          <w:p w:rsidR="00CC4AD6" w:rsidRDefault="00B058EC">
            <w:pPr>
              <w:spacing w:before="91" w:line="222" w:lineRule="auto"/>
              <w:ind w:left="307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办公电话</w:t>
            </w:r>
            <w:proofErr w:type="spellEnd"/>
          </w:p>
        </w:tc>
        <w:tc>
          <w:tcPr>
            <w:tcW w:w="2071" w:type="dxa"/>
          </w:tcPr>
          <w:p w:rsidR="00CC4AD6" w:rsidRDefault="00CC4AD6">
            <w:pPr>
              <w:spacing w:line="333" w:lineRule="auto"/>
            </w:pPr>
          </w:p>
          <w:p w:rsidR="00CC4AD6" w:rsidRDefault="00B058EC">
            <w:pPr>
              <w:spacing w:before="91" w:line="224" w:lineRule="auto"/>
              <w:ind w:left="62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手</w:t>
            </w:r>
            <w:r>
              <w:rPr>
                <w:rFonts w:ascii="黑体" w:eastAsia="黑体" w:hAnsi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机</w:t>
            </w:r>
          </w:p>
        </w:tc>
        <w:tc>
          <w:tcPr>
            <w:tcW w:w="2469" w:type="dxa"/>
          </w:tcPr>
          <w:p w:rsidR="00CC4AD6" w:rsidRDefault="00CC4AD6">
            <w:pPr>
              <w:spacing w:line="333" w:lineRule="auto"/>
            </w:pPr>
          </w:p>
          <w:p w:rsidR="00CC4AD6" w:rsidRDefault="00B058EC">
            <w:pPr>
              <w:spacing w:before="91" w:line="222" w:lineRule="auto"/>
              <w:ind w:left="702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7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1708" w:type="dxa"/>
          </w:tcPr>
          <w:p w:rsidR="00CC4AD6" w:rsidRDefault="00CC4AD6">
            <w:pPr>
              <w:spacing w:line="333" w:lineRule="auto"/>
            </w:pPr>
          </w:p>
          <w:p w:rsidR="00CC4AD6" w:rsidRDefault="00B058EC">
            <w:pPr>
              <w:spacing w:before="91" w:line="222" w:lineRule="auto"/>
              <w:ind w:left="581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备注</w:t>
            </w:r>
            <w:proofErr w:type="spellEnd"/>
          </w:p>
        </w:tc>
      </w:tr>
      <w:tr w:rsidR="00CC4AD6">
        <w:trPr>
          <w:trHeight w:val="1130"/>
        </w:trPr>
        <w:tc>
          <w:tcPr>
            <w:tcW w:w="2075" w:type="dxa"/>
          </w:tcPr>
          <w:p w:rsidR="00CC4AD6" w:rsidRDefault="00CC4AD6"/>
        </w:tc>
        <w:tc>
          <w:tcPr>
            <w:tcW w:w="1246" w:type="dxa"/>
          </w:tcPr>
          <w:p w:rsidR="00CC4AD6" w:rsidRDefault="00CC4AD6"/>
        </w:tc>
        <w:tc>
          <w:tcPr>
            <w:tcW w:w="1633" w:type="dxa"/>
          </w:tcPr>
          <w:p w:rsidR="00CC4AD6" w:rsidRDefault="00CC4AD6"/>
        </w:tc>
        <w:tc>
          <w:tcPr>
            <w:tcW w:w="1293" w:type="dxa"/>
          </w:tcPr>
          <w:p w:rsidR="00CC4AD6" w:rsidRDefault="00CC4AD6"/>
        </w:tc>
        <w:tc>
          <w:tcPr>
            <w:tcW w:w="1714" w:type="dxa"/>
          </w:tcPr>
          <w:p w:rsidR="00CC4AD6" w:rsidRDefault="00CC4AD6"/>
        </w:tc>
        <w:tc>
          <w:tcPr>
            <w:tcW w:w="2071" w:type="dxa"/>
          </w:tcPr>
          <w:p w:rsidR="00CC4AD6" w:rsidRDefault="00CC4AD6"/>
        </w:tc>
        <w:tc>
          <w:tcPr>
            <w:tcW w:w="2469" w:type="dxa"/>
          </w:tcPr>
          <w:p w:rsidR="00CC4AD6" w:rsidRDefault="00CC4AD6"/>
        </w:tc>
        <w:tc>
          <w:tcPr>
            <w:tcW w:w="1708" w:type="dxa"/>
          </w:tcPr>
          <w:p w:rsidR="00CC4AD6" w:rsidRDefault="00CC4AD6"/>
        </w:tc>
      </w:tr>
    </w:tbl>
    <w:p w:rsidR="00CC4AD6" w:rsidRDefault="00B058EC">
      <w:pPr>
        <w:spacing w:before="171" w:line="222" w:lineRule="auto"/>
        <w:ind w:left="414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/>
          <w:spacing w:val="-12"/>
          <w:sz w:val="28"/>
          <w:szCs w:val="28"/>
        </w:rPr>
        <w:t>注：每校</w:t>
      </w:r>
      <w:proofErr w:type="spellEnd"/>
      <w:r>
        <w:rPr>
          <w:rFonts w:ascii="仿宋" w:eastAsia="仿宋" w:hAnsi="仿宋" w:cs="仿宋"/>
          <w:spacing w:val="-35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sz w:val="28"/>
          <w:szCs w:val="28"/>
        </w:rPr>
        <w:t>1</w:t>
      </w:r>
      <w:r>
        <w:rPr>
          <w:rFonts w:ascii="仿宋" w:eastAsia="仿宋" w:hAnsi="仿宋" w:cs="仿宋"/>
          <w:spacing w:val="-4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2"/>
          <w:sz w:val="28"/>
          <w:szCs w:val="28"/>
        </w:rPr>
        <w:t>人。</w:t>
      </w:r>
    </w:p>
    <w:p w:rsidR="00CC4AD6" w:rsidRDefault="00CC4AD6">
      <w:pPr>
        <w:spacing w:line="222" w:lineRule="auto"/>
        <w:rPr>
          <w:rFonts w:ascii="仿宋" w:eastAsia="仿宋" w:hAnsi="仿宋" w:cs="仿宋"/>
          <w:sz w:val="28"/>
          <w:szCs w:val="28"/>
        </w:rPr>
        <w:sectPr w:rsidR="00CC4AD6">
          <w:footerReference w:type="default" r:id="rId13"/>
          <w:pgSz w:w="16839" w:h="11906"/>
          <w:pgMar w:top="400" w:right="1425" w:bottom="1264" w:left="1198" w:header="0" w:footer="985" w:gutter="0"/>
          <w:cols w:space="720"/>
        </w:sectPr>
      </w:pPr>
    </w:p>
    <w:p w:rsidR="00CC4AD6" w:rsidRDefault="00CC4AD6">
      <w:pPr>
        <w:pStyle w:val="a3"/>
        <w:spacing w:line="253" w:lineRule="auto"/>
        <w:rPr>
          <w:sz w:val="21"/>
        </w:rPr>
      </w:pPr>
    </w:p>
    <w:p w:rsidR="00CC4AD6" w:rsidRDefault="00CC4AD6">
      <w:pPr>
        <w:pStyle w:val="a3"/>
        <w:spacing w:line="253" w:lineRule="auto"/>
        <w:rPr>
          <w:sz w:val="21"/>
        </w:rPr>
      </w:pPr>
    </w:p>
    <w:p w:rsidR="00CC4AD6" w:rsidRDefault="00CC4AD6">
      <w:pPr>
        <w:pStyle w:val="a3"/>
        <w:spacing w:line="253" w:lineRule="auto"/>
        <w:rPr>
          <w:sz w:val="21"/>
        </w:rPr>
      </w:pPr>
    </w:p>
    <w:p w:rsidR="00CC4AD6" w:rsidRDefault="00CC4AD6">
      <w:pPr>
        <w:pStyle w:val="a3"/>
        <w:spacing w:line="253" w:lineRule="auto"/>
        <w:rPr>
          <w:sz w:val="21"/>
        </w:rPr>
      </w:pPr>
    </w:p>
    <w:p w:rsidR="00CC4AD6" w:rsidRDefault="00CC4AD6">
      <w:pPr>
        <w:pStyle w:val="a3"/>
        <w:spacing w:line="254" w:lineRule="auto"/>
        <w:rPr>
          <w:sz w:val="21"/>
        </w:rPr>
      </w:pPr>
    </w:p>
    <w:p w:rsidR="00CC4AD6" w:rsidRDefault="00CC4AD6">
      <w:pPr>
        <w:pStyle w:val="a3"/>
        <w:spacing w:line="254" w:lineRule="auto"/>
        <w:rPr>
          <w:sz w:val="21"/>
        </w:rPr>
      </w:pPr>
    </w:p>
    <w:p w:rsidR="00CC4AD6" w:rsidRDefault="00B058EC">
      <w:pPr>
        <w:spacing w:before="101" w:line="230" w:lineRule="auto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-4"/>
          <w:sz w:val="31"/>
          <w:szCs w:val="31"/>
        </w:rPr>
        <w:t>附件</w:t>
      </w:r>
      <w:proofErr w:type="spellEnd"/>
      <w:r>
        <w:rPr>
          <w:rFonts w:ascii="黑体" w:eastAsia="黑体" w:hAnsi="黑体" w:cs="黑体"/>
          <w:spacing w:val="-6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4</w:t>
      </w:r>
    </w:p>
    <w:p w:rsidR="00CC4AD6" w:rsidRDefault="00CC4AD6">
      <w:pPr>
        <w:pStyle w:val="a3"/>
        <w:spacing w:line="442" w:lineRule="auto"/>
        <w:rPr>
          <w:sz w:val="21"/>
        </w:rPr>
      </w:pPr>
    </w:p>
    <w:p w:rsidR="00CC4AD6" w:rsidRDefault="00B058EC">
      <w:pPr>
        <w:spacing w:before="140" w:line="268" w:lineRule="auto"/>
        <w:ind w:left="2199" w:hanging="2199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20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第二届湖南省大学生</w:t>
      </w:r>
      <w:r>
        <w:rPr>
          <w:rFonts w:ascii="宋体" w:eastAsia="宋体" w:hAnsi="宋体" w:cs="宋体"/>
          <w:spacing w:val="20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宋体" w:eastAsia="宋体" w:hAnsi="宋体" w:cs="宋体"/>
          <w:spacing w:val="20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用英语讲好湖南故事</w:t>
      </w:r>
      <w:r>
        <w:rPr>
          <w:rFonts w:ascii="宋体" w:eastAsia="宋体" w:hAnsi="宋体" w:cs="宋体"/>
          <w:spacing w:val="20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宋体" w:eastAsia="宋体" w:hAnsi="宋体" w:cs="宋体"/>
          <w:spacing w:val="5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短视频大赛参赛报名表</w:t>
      </w:r>
    </w:p>
    <w:p w:rsidR="00CC4AD6" w:rsidRDefault="00CC4AD6">
      <w:pPr>
        <w:spacing w:before="40"/>
        <w:rPr>
          <w:lang w:eastAsia="zh-CN"/>
        </w:rPr>
      </w:pPr>
    </w:p>
    <w:p w:rsidR="00CC4AD6" w:rsidRDefault="00CC4AD6">
      <w:pPr>
        <w:spacing w:before="39"/>
        <w:rPr>
          <w:lang w:eastAsia="zh-CN"/>
        </w:rPr>
      </w:pPr>
    </w:p>
    <w:tbl>
      <w:tblPr>
        <w:tblStyle w:val="TableNormal"/>
        <w:tblW w:w="8526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129"/>
        <w:gridCol w:w="2130"/>
        <w:gridCol w:w="2134"/>
      </w:tblGrid>
      <w:tr w:rsidR="00CC4AD6">
        <w:trPr>
          <w:trHeight w:val="633"/>
        </w:trPr>
        <w:tc>
          <w:tcPr>
            <w:tcW w:w="2133" w:type="dxa"/>
          </w:tcPr>
          <w:p w:rsidR="00CC4AD6" w:rsidRDefault="00B058EC">
            <w:pPr>
              <w:pStyle w:val="TableText"/>
              <w:spacing w:before="158" w:line="221" w:lineRule="auto"/>
              <w:ind w:left="526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作品名称</w:t>
            </w:r>
            <w:proofErr w:type="spellEnd"/>
          </w:p>
        </w:tc>
        <w:tc>
          <w:tcPr>
            <w:tcW w:w="6393" w:type="dxa"/>
            <w:gridSpan w:val="3"/>
          </w:tcPr>
          <w:p w:rsidR="00CC4AD6" w:rsidRDefault="00CC4AD6"/>
        </w:tc>
      </w:tr>
      <w:tr w:rsidR="00CC4AD6">
        <w:trPr>
          <w:trHeight w:val="629"/>
        </w:trPr>
        <w:tc>
          <w:tcPr>
            <w:tcW w:w="2133" w:type="dxa"/>
          </w:tcPr>
          <w:p w:rsidR="00CC4AD6" w:rsidRDefault="00B058EC">
            <w:pPr>
              <w:pStyle w:val="TableText"/>
              <w:spacing w:before="155" w:line="222" w:lineRule="auto"/>
              <w:ind w:left="53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1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</w:p>
        </w:tc>
        <w:tc>
          <w:tcPr>
            <w:tcW w:w="6393" w:type="dxa"/>
            <w:gridSpan w:val="3"/>
          </w:tcPr>
          <w:p w:rsidR="00CC4AD6" w:rsidRDefault="00CC4AD6"/>
        </w:tc>
      </w:tr>
      <w:tr w:rsidR="00CC4AD6">
        <w:trPr>
          <w:trHeight w:val="628"/>
        </w:trPr>
        <w:tc>
          <w:tcPr>
            <w:tcW w:w="2133" w:type="dxa"/>
          </w:tcPr>
          <w:p w:rsidR="00CC4AD6" w:rsidRDefault="00B058EC">
            <w:pPr>
              <w:pStyle w:val="TableText"/>
              <w:spacing w:before="154" w:line="221" w:lineRule="auto"/>
              <w:ind w:left="533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第一作者</w:t>
            </w:r>
            <w:proofErr w:type="spellEnd"/>
          </w:p>
        </w:tc>
        <w:tc>
          <w:tcPr>
            <w:tcW w:w="2129" w:type="dxa"/>
          </w:tcPr>
          <w:p w:rsidR="00CC4AD6" w:rsidRDefault="00CC4AD6"/>
        </w:tc>
        <w:tc>
          <w:tcPr>
            <w:tcW w:w="2130" w:type="dxa"/>
          </w:tcPr>
          <w:p w:rsidR="00CC4AD6" w:rsidRDefault="00B058EC">
            <w:pPr>
              <w:pStyle w:val="TableText"/>
              <w:spacing w:before="153" w:line="224" w:lineRule="auto"/>
              <w:ind w:left="516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  <w:proofErr w:type="spellEnd"/>
          </w:p>
        </w:tc>
        <w:tc>
          <w:tcPr>
            <w:tcW w:w="2134" w:type="dxa"/>
          </w:tcPr>
          <w:p w:rsidR="00CC4AD6" w:rsidRDefault="00CC4AD6"/>
        </w:tc>
      </w:tr>
      <w:tr w:rsidR="00CC4AD6">
        <w:trPr>
          <w:trHeight w:val="629"/>
        </w:trPr>
        <w:tc>
          <w:tcPr>
            <w:tcW w:w="2133" w:type="dxa"/>
          </w:tcPr>
          <w:p w:rsidR="00CC4AD6" w:rsidRDefault="00B058EC">
            <w:pPr>
              <w:pStyle w:val="TableText"/>
              <w:spacing w:before="156" w:line="224" w:lineRule="auto"/>
              <w:ind w:left="551"/>
              <w:rPr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团队成员</w:t>
            </w:r>
            <w:proofErr w:type="spellEnd"/>
          </w:p>
        </w:tc>
        <w:tc>
          <w:tcPr>
            <w:tcW w:w="6393" w:type="dxa"/>
            <w:gridSpan w:val="3"/>
          </w:tcPr>
          <w:p w:rsidR="00CC4AD6" w:rsidRDefault="00B058EC">
            <w:pPr>
              <w:pStyle w:val="TableText"/>
              <w:spacing w:before="157" w:line="226" w:lineRule="auto"/>
              <w:ind w:left="12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（</w:t>
            </w:r>
            <w:proofErr w:type="spellStart"/>
            <w:r>
              <w:rPr>
                <w:spacing w:val="-6"/>
                <w:sz w:val="28"/>
                <w:szCs w:val="28"/>
              </w:rPr>
              <w:t>注：不超过</w:t>
            </w:r>
            <w:proofErr w:type="spellEnd"/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人）</w:t>
            </w:r>
          </w:p>
        </w:tc>
      </w:tr>
      <w:tr w:rsidR="00CC4AD6">
        <w:trPr>
          <w:trHeight w:val="629"/>
        </w:trPr>
        <w:tc>
          <w:tcPr>
            <w:tcW w:w="2133" w:type="dxa"/>
          </w:tcPr>
          <w:p w:rsidR="00CC4AD6" w:rsidRDefault="00B058EC">
            <w:pPr>
              <w:pStyle w:val="TableText"/>
              <w:spacing w:before="157" w:line="223" w:lineRule="auto"/>
              <w:ind w:left="415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</w:t>
            </w:r>
            <w:proofErr w:type="spellEnd"/>
            <w:r>
              <w:rPr>
                <w:spacing w:val="-3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29" w:type="dxa"/>
          </w:tcPr>
          <w:p w:rsidR="00CC4AD6" w:rsidRDefault="00CC4AD6"/>
        </w:tc>
        <w:tc>
          <w:tcPr>
            <w:tcW w:w="2130" w:type="dxa"/>
          </w:tcPr>
          <w:p w:rsidR="00CC4AD6" w:rsidRDefault="00B058EC">
            <w:pPr>
              <w:pStyle w:val="TableText"/>
              <w:spacing w:before="156" w:line="224" w:lineRule="auto"/>
              <w:ind w:left="516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  <w:proofErr w:type="spellEnd"/>
          </w:p>
        </w:tc>
        <w:tc>
          <w:tcPr>
            <w:tcW w:w="2134" w:type="dxa"/>
          </w:tcPr>
          <w:p w:rsidR="00CC4AD6" w:rsidRDefault="00CC4AD6"/>
        </w:tc>
      </w:tr>
      <w:tr w:rsidR="00CC4AD6">
        <w:trPr>
          <w:trHeight w:val="629"/>
        </w:trPr>
        <w:tc>
          <w:tcPr>
            <w:tcW w:w="2133" w:type="dxa"/>
          </w:tcPr>
          <w:p w:rsidR="00CC4AD6" w:rsidRDefault="00B058EC">
            <w:pPr>
              <w:pStyle w:val="TableText"/>
              <w:spacing w:before="156" w:line="223" w:lineRule="auto"/>
              <w:ind w:left="415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指导老师</w:t>
            </w:r>
            <w:proofErr w:type="spellEnd"/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129" w:type="dxa"/>
          </w:tcPr>
          <w:p w:rsidR="00CC4AD6" w:rsidRDefault="00CC4AD6"/>
        </w:tc>
        <w:tc>
          <w:tcPr>
            <w:tcW w:w="2130" w:type="dxa"/>
          </w:tcPr>
          <w:p w:rsidR="00CC4AD6" w:rsidRDefault="00B058EC">
            <w:pPr>
              <w:pStyle w:val="TableText"/>
              <w:spacing w:before="156" w:line="224" w:lineRule="auto"/>
              <w:ind w:left="516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  <w:proofErr w:type="spellEnd"/>
          </w:p>
        </w:tc>
        <w:tc>
          <w:tcPr>
            <w:tcW w:w="2134" w:type="dxa"/>
          </w:tcPr>
          <w:p w:rsidR="00CC4AD6" w:rsidRDefault="00CC4AD6"/>
        </w:tc>
      </w:tr>
      <w:tr w:rsidR="00CC4AD6">
        <w:trPr>
          <w:trHeight w:val="3324"/>
        </w:trPr>
        <w:tc>
          <w:tcPr>
            <w:tcW w:w="2133" w:type="dxa"/>
          </w:tcPr>
          <w:p w:rsidR="00CC4AD6" w:rsidRDefault="00CC4AD6">
            <w:pPr>
              <w:spacing w:line="281" w:lineRule="auto"/>
            </w:pPr>
          </w:p>
          <w:p w:rsidR="00CC4AD6" w:rsidRDefault="00CC4AD6">
            <w:pPr>
              <w:spacing w:line="281" w:lineRule="auto"/>
            </w:pPr>
          </w:p>
          <w:p w:rsidR="00CC4AD6" w:rsidRDefault="00CC4AD6">
            <w:pPr>
              <w:spacing w:line="281" w:lineRule="auto"/>
            </w:pPr>
          </w:p>
          <w:p w:rsidR="00CC4AD6" w:rsidRDefault="00CC4AD6">
            <w:pPr>
              <w:spacing w:line="281" w:lineRule="auto"/>
            </w:pPr>
          </w:p>
          <w:p w:rsidR="00CC4AD6" w:rsidRDefault="00CC4AD6">
            <w:pPr>
              <w:spacing w:line="281" w:lineRule="auto"/>
            </w:pPr>
          </w:p>
          <w:p w:rsidR="00CC4AD6" w:rsidRDefault="00B058EC">
            <w:pPr>
              <w:pStyle w:val="TableText"/>
              <w:spacing w:before="91" w:line="221" w:lineRule="auto"/>
              <w:ind w:left="242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参赛作品简介</w:t>
            </w:r>
            <w:proofErr w:type="spellEnd"/>
          </w:p>
        </w:tc>
        <w:tc>
          <w:tcPr>
            <w:tcW w:w="6393" w:type="dxa"/>
            <w:gridSpan w:val="3"/>
          </w:tcPr>
          <w:p w:rsidR="00CC4AD6" w:rsidRDefault="00CC4AD6">
            <w:pPr>
              <w:spacing w:line="281" w:lineRule="auto"/>
              <w:rPr>
                <w:lang w:eastAsia="zh-CN"/>
              </w:rPr>
            </w:pPr>
          </w:p>
          <w:p w:rsidR="00CC4AD6" w:rsidRDefault="00CC4AD6">
            <w:pPr>
              <w:spacing w:line="281" w:lineRule="auto"/>
              <w:rPr>
                <w:lang w:eastAsia="zh-CN"/>
              </w:rPr>
            </w:pPr>
          </w:p>
          <w:p w:rsidR="00CC4AD6" w:rsidRDefault="00CC4AD6">
            <w:pPr>
              <w:spacing w:line="281" w:lineRule="auto"/>
              <w:rPr>
                <w:lang w:eastAsia="zh-CN"/>
              </w:rPr>
            </w:pPr>
          </w:p>
          <w:p w:rsidR="00CC4AD6" w:rsidRDefault="00CC4AD6">
            <w:pPr>
              <w:spacing w:line="281" w:lineRule="auto"/>
              <w:rPr>
                <w:lang w:eastAsia="zh-CN"/>
              </w:rPr>
            </w:pPr>
          </w:p>
          <w:p w:rsidR="00CC4AD6" w:rsidRDefault="00CC4AD6">
            <w:pPr>
              <w:spacing w:line="281" w:lineRule="auto"/>
              <w:rPr>
                <w:lang w:eastAsia="zh-CN"/>
              </w:rPr>
            </w:pPr>
          </w:p>
          <w:p w:rsidR="00CC4AD6" w:rsidRDefault="00B058EC">
            <w:pPr>
              <w:pStyle w:val="TableText"/>
              <w:spacing w:before="91" w:line="221" w:lineRule="auto"/>
              <w:ind w:left="1326"/>
              <w:rPr>
                <w:sz w:val="28"/>
                <w:szCs w:val="28"/>
                <w:lang w:eastAsia="zh-CN"/>
              </w:rPr>
            </w:pPr>
            <w:r>
              <w:rPr>
                <w:spacing w:val="-6"/>
                <w:sz w:val="28"/>
                <w:szCs w:val="28"/>
                <w:lang w:eastAsia="zh-CN"/>
              </w:rPr>
              <w:t>(</w:t>
            </w:r>
            <w:r>
              <w:rPr>
                <w:spacing w:val="-6"/>
                <w:sz w:val="28"/>
                <w:szCs w:val="28"/>
                <w:lang w:eastAsia="zh-CN"/>
              </w:rPr>
              <w:t>注：</w:t>
            </w:r>
            <w:r>
              <w:rPr>
                <w:spacing w:val="-6"/>
                <w:sz w:val="28"/>
                <w:szCs w:val="28"/>
                <w:lang w:eastAsia="zh-CN"/>
              </w:rPr>
              <w:t>200</w:t>
            </w:r>
            <w:r>
              <w:rPr>
                <w:spacing w:val="-3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6"/>
                <w:sz w:val="28"/>
                <w:szCs w:val="28"/>
                <w:lang w:eastAsia="zh-CN"/>
              </w:rPr>
              <w:t>字以内中文作品简介</w:t>
            </w:r>
            <w:r>
              <w:rPr>
                <w:spacing w:val="-6"/>
                <w:sz w:val="28"/>
                <w:szCs w:val="28"/>
                <w:lang w:eastAsia="zh-CN"/>
              </w:rPr>
              <w:t>)</w:t>
            </w:r>
          </w:p>
        </w:tc>
      </w:tr>
      <w:tr w:rsidR="00CC4AD6">
        <w:trPr>
          <w:trHeight w:val="2504"/>
        </w:trPr>
        <w:tc>
          <w:tcPr>
            <w:tcW w:w="2133" w:type="dxa"/>
          </w:tcPr>
          <w:p w:rsidR="00CC4AD6" w:rsidRDefault="00CC4AD6">
            <w:pPr>
              <w:spacing w:line="249" w:lineRule="auto"/>
              <w:rPr>
                <w:lang w:eastAsia="zh-CN"/>
              </w:rPr>
            </w:pPr>
          </w:p>
          <w:p w:rsidR="00CC4AD6" w:rsidRDefault="00CC4AD6">
            <w:pPr>
              <w:spacing w:line="249" w:lineRule="auto"/>
              <w:rPr>
                <w:lang w:eastAsia="zh-CN"/>
              </w:rPr>
            </w:pPr>
          </w:p>
          <w:p w:rsidR="00CC4AD6" w:rsidRDefault="00CC4AD6">
            <w:pPr>
              <w:spacing w:line="249" w:lineRule="auto"/>
              <w:rPr>
                <w:lang w:eastAsia="zh-CN"/>
              </w:rPr>
            </w:pPr>
          </w:p>
          <w:p w:rsidR="00CC4AD6" w:rsidRDefault="00CC4AD6">
            <w:pPr>
              <w:spacing w:line="249" w:lineRule="auto"/>
              <w:rPr>
                <w:lang w:eastAsia="zh-CN"/>
              </w:rPr>
            </w:pPr>
          </w:p>
          <w:p w:rsidR="00CC4AD6" w:rsidRDefault="00B058EC">
            <w:pPr>
              <w:pStyle w:val="TableText"/>
              <w:spacing w:before="91" w:line="222" w:lineRule="auto"/>
              <w:ind w:left="240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推荐单位意见</w:t>
            </w:r>
            <w:proofErr w:type="spellEnd"/>
          </w:p>
        </w:tc>
        <w:tc>
          <w:tcPr>
            <w:tcW w:w="6393" w:type="dxa"/>
            <w:gridSpan w:val="3"/>
          </w:tcPr>
          <w:p w:rsidR="00CC4AD6" w:rsidRDefault="00CC4AD6">
            <w:pPr>
              <w:spacing w:line="261" w:lineRule="auto"/>
            </w:pPr>
          </w:p>
          <w:p w:rsidR="00CC4AD6" w:rsidRDefault="00CC4AD6">
            <w:pPr>
              <w:spacing w:line="261" w:lineRule="auto"/>
            </w:pPr>
          </w:p>
          <w:p w:rsidR="00CC4AD6" w:rsidRDefault="00CC4AD6">
            <w:pPr>
              <w:spacing w:line="261" w:lineRule="auto"/>
            </w:pPr>
          </w:p>
          <w:p w:rsidR="00CC4AD6" w:rsidRDefault="00CC4AD6">
            <w:pPr>
              <w:spacing w:line="262" w:lineRule="auto"/>
            </w:pPr>
          </w:p>
          <w:p w:rsidR="00CC4AD6" w:rsidRDefault="00CC4AD6">
            <w:pPr>
              <w:spacing w:line="262" w:lineRule="auto"/>
            </w:pPr>
          </w:p>
          <w:p w:rsidR="00CC4AD6" w:rsidRDefault="00B058EC">
            <w:pPr>
              <w:pStyle w:val="TableText"/>
              <w:spacing w:before="91" w:line="624" w:lineRule="exact"/>
              <w:ind w:left="5178"/>
              <w:rPr>
                <w:sz w:val="28"/>
                <w:szCs w:val="28"/>
              </w:rPr>
            </w:pPr>
            <w:r>
              <w:rPr>
                <w:spacing w:val="-5"/>
                <w:position w:val="26"/>
                <w:sz w:val="28"/>
                <w:szCs w:val="28"/>
              </w:rPr>
              <w:t>（</w:t>
            </w:r>
            <w:proofErr w:type="spellStart"/>
            <w:r>
              <w:rPr>
                <w:spacing w:val="-5"/>
                <w:position w:val="26"/>
                <w:sz w:val="28"/>
                <w:szCs w:val="28"/>
              </w:rPr>
              <w:t>盖章</w:t>
            </w:r>
            <w:proofErr w:type="spellEnd"/>
            <w:r>
              <w:rPr>
                <w:spacing w:val="-5"/>
                <w:position w:val="26"/>
                <w:sz w:val="28"/>
                <w:szCs w:val="28"/>
              </w:rPr>
              <w:t>）</w:t>
            </w:r>
          </w:p>
          <w:p w:rsidR="00CC4AD6" w:rsidRDefault="00B058EC">
            <w:pPr>
              <w:pStyle w:val="TableText"/>
              <w:spacing w:before="1" w:line="222" w:lineRule="auto"/>
              <w:ind w:right="30"/>
              <w:jc w:val="right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38"/>
                <w:sz w:val="28"/>
                <w:szCs w:val="28"/>
              </w:rPr>
              <w:t xml:space="preserve">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:rsidR="00CC4AD6" w:rsidRDefault="00CC4AD6">
      <w:pPr>
        <w:pStyle w:val="a3"/>
        <w:rPr>
          <w:sz w:val="21"/>
        </w:rPr>
      </w:pPr>
    </w:p>
    <w:p w:rsidR="00CC4AD6" w:rsidRDefault="00CC4AD6">
      <w:pPr>
        <w:sectPr w:rsidR="00CC4AD6">
          <w:footerReference w:type="default" r:id="rId14"/>
          <w:pgSz w:w="11906" w:h="16839"/>
          <w:pgMar w:top="400" w:right="1282" w:bottom="1264" w:left="1616" w:header="0" w:footer="985" w:gutter="0"/>
          <w:cols w:space="720"/>
        </w:sectPr>
      </w:pPr>
    </w:p>
    <w:p w:rsidR="00CC4AD6" w:rsidRDefault="00B058EC">
      <w:pPr>
        <w:pStyle w:val="a3"/>
        <w:spacing w:line="241" w:lineRule="auto"/>
        <w:rPr>
          <w:sz w:val="21"/>
        </w:rPr>
      </w:pPr>
      <w:r>
        <w:lastRenderedPageBreak/>
        <w:pict>
          <v:polyline id="_x0000_s1026" style="position:absolute;z-index:251659264;mso-position-horizontal-relative:page;mso-position-vertical-relative:page;mso-width-relative:page;mso-height-relative:page" points="78.6pt,683.7pt,522.25pt,683.7pt" coordsize="8874,10" o:allowincell="f" filled="f" strokeweight=".48pt">
            <v:stroke miterlimit="2" joinstyle="bevel"/>
            <w10:wrap anchorx="page" anchory="page"/>
          </v:polyline>
        </w:pict>
      </w:r>
      <w:r>
        <w:pict>
          <v:polyline id="_x0000_s1027" style="position:absolute;z-index:251660288;mso-position-horizontal-relative:page;mso-position-vertical-relative:page;mso-width-relative:page;mso-height-relative:page" points="78.6pt,715.4pt,522.25pt,715.4pt" coordsize="8874,10" o:allowincell="f" filled="f" strokeweight=".48pt">
            <v:stroke miterlimit="2" joinstyle="bevel"/>
            <w10:wrap anchorx="page" anchory="page"/>
          </v:polyline>
        </w:pict>
      </w: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1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CC4AD6">
      <w:pPr>
        <w:pStyle w:val="a3"/>
        <w:spacing w:line="242" w:lineRule="auto"/>
        <w:rPr>
          <w:sz w:val="21"/>
        </w:rPr>
      </w:pPr>
    </w:p>
    <w:p w:rsidR="00CC4AD6" w:rsidRDefault="00B058EC">
      <w:pPr>
        <w:spacing w:before="91" w:line="216" w:lineRule="auto"/>
        <w:ind w:left="29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中共湖南省委外事工作委员会办公室秘书处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2024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pacing w:val="-57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月</w:t>
      </w:r>
      <w:r>
        <w:rPr>
          <w:rFonts w:ascii="仿宋" w:eastAsia="仿宋" w:hAnsi="仿宋" w:cs="仿宋"/>
          <w:spacing w:val="-38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10  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日印发</w:t>
      </w:r>
    </w:p>
    <w:sectPr w:rsidR="00CC4AD6">
      <w:footerReference w:type="default" r:id="rId15"/>
      <w:pgSz w:w="11906" w:h="16839"/>
      <w:pgMar w:top="400" w:right="1460" w:bottom="1264" w:left="1571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EC" w:rsidRDefault="00B058EC">
      <w:r>
        <w:separator/>
      </w:r>
    </w:p>
  </w:endnote>
  <w:endnote w:type="continuationSeparator" w:id="0">
    <w:p w:rsidR="00B058EC" w:rsidRDefault="00B0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Default="00CC4AD6">
    <w:pPr>
      <w:spacing w:before="1" w:line="176" w:lineRule="auto"/>
      <w:ind w:left="71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Default="00B058EC">
    <w:pPr>
      <w:spacing w:line="175" w:lineRule="auto"/>
      <w:ind w:right="3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8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7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Pr="0051769B" w:rsidRDefault="00CC4AD6" w:rsidP="0051769B">
    <w:pPr>
      <w:pStyle w:val="a6"/>
      <w:rPr>
        <w:rFonts w:eastAsiaTheme="minorEastAsia" w:hint="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Default="00B058EC">
    <w:pPr>
      <w:spacing w:before="1" w:line="176" w:lineRule="auto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9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Default="00B058EC">
    <w:pPr>
      <w:spacing w:line="177" w:lineRule="auto"/>
      <w:ind w:left="40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10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Default="00B058EC">
    <w:pPr>
      <w:spacing w:line="177" w:lineRule="auto"/>
      <w:ind w:left="798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11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6" w:rsidRDefault="00B058EC">
    <w:pPr>
      <w:spacing w:line="177" w:lineRule="auto"/>
      <w:ind w:left="2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12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EC" w:rsidRDefault="00B058EC">
      <w:r>
        <w:separator/>
      </w:r>
    </w:p>
  </w:footnote>
  <w:footnote w:type="continuationSeparator" w:id="0">
    <w:p w:rsidR="00B058EC" w:rsidRDefault="00B0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1NzMxYTlkZjUwNTNlMzc1YjZlNzRiNTgyMWJlMzkifQ=="/>
  </w:docVars>
  <w:rsids>
    <w:rsidRoot w:val="00CC4AD6"/>
    <w:rsid w:val="0051769B"/>
    <w:rsid w:val="00B058EC"/>
    <w:rsid w:val="00B44512"/>
    <w:rsid w:val="00CC4AD6"/>
    <w:rsid w:val="205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"/>
      <w:szCs w:val="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rsid w:val="00B44512"/>
    <w:rPr>
      <w:sz w:val="18"/>
      <w:szCs w:val="18"/>
    </w:rPr>
  </w:style>
  <w:style w:type="character" w:customStyle="1" w:styleId="Char">
    <w:name w:val="批注框文本 Char"/>
    <w:basedOn w:val="a0"/>
    <w:link w:val="a4"/>
    <w:rsid w:val="00B4451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B445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4451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B445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44512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"/>
      <w:szCs w:val="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rsid w:val="00B44512"/>
    <w:rPr>
      <w:sz w:val="18"/>
      <w:szCs w:val="18"/>
    </w:rPr>
  </w:style>
  <w:style w:type="character" w:customStyle="1" w:styleId="Char">
    <w:name w:val="批注框文本 Char"/>
    <w:basedOn w:val="a0"/>
    <w:link w:val="a4"/>
    <w:rsid w:val="00B4451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B445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4451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B445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4451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hyperlink" Target="http://bzdt.ch.mnr.gov.c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dell</cp:lastModifiedBy>
  <cp:revision>3</cp:revision>
  <dcterms:created xsi:type="dcterms:W3CDTF">2024-04-24T08:04:00Z</dcterms:created>
  <dcterms:modified xsi:type="dcterms:W3CDTF">2024-04-24T08:07:00Z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2024-04-24T15:54:14Z</vt:filetime>
  </property>
  <property fmtid="{D5CDD505-2E9C-101B-9397-08002B2CF9AE}" pid="4" name="KSOProductBuildVer">
    <vt:lpwstr>2052-12.1.0.16729</vt:lpwstr>
  </property>
  <property fmtid="{D5CDD505-2E9C-101B-9397-08002B2CF9AE}" pid="5" name="ICV">
    <vt:lpwstr>A834C943A7034F37A303A858075D38FD_12</vt:lpwstr>
  </property>
</Properties>
</file>