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EB" w:rsidRDefault="00580BEB" w:rsidP="00580BEB">
      <w:pPr>
        <w:spacing w:beforeLines="25" w:afterLines="25" w:line="560" w:lineRule="exact"/>
        <w:rPr>
          <w:rFonts w:eastAsia="仿宋_GB2312"/>
          <w:b/>
          <w:color w:val="000000"/>
          <w:sz w:val="32"/>
          <w:szCs w:val="20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：</w:t>
      </w: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年湖南科技大学教师教学创新大赛决赛评分指标体系</w:t>
      </w:r>
    </w:p>
    <w:tbl>
      <w:tblPr>
        <w:tblW w:w="9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9"/>
        <w:gridCol w:w="1355"/>
        <w:gridCol w:w="7545"/>
      </w:tblGrid>
      <w:tr w:rsidR="00580BEB" w:rsidTr="0088181A">
        <w:trPr>
          <w:cantSplit/>
          <w:trHeight w:hRule="exact" w:val="991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评价项目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评价维度及分值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评价要点</w:t>
            </w:r>
          </w:p>
        </w:tc>
      </w:tr>
      <w:tr w:rsidR="00580BEB" w:rsidTr="0088181A">
        <w:trPr>
          <w:cantSplit/>
          <w:trHeight w:hRule="exact" w:val="1476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现场汇报</w:t>
            </w:r>
          </w:p>
          <w:p w:rsidR="00580BEB" w:rsidRDefault="00580BEB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  <w:r>
              <w:rPr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理念与目标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课程设计体现</w:t>
            </w:r>
            <w:r>
              <w:rPr>
                <w:rFonts w:hint="eastAsia"/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</w:rPr>
              <w:t>以学生发展为中心</w:t>
            </w:r>
            <w:r>
              <w:rPr>
                <w:rFonts w:hint="eastAsia"/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>的理念，教学目标符合学科特点和学生实际；体现对知识、能力与思维等方面的要求。教学目标清楚、具体，易于理解，便于实施，行为动词使用正确，阐述规范。</w:t>
            </w:r>
          </w:p>
        </w:tc>
      </w:tr>
      <w:tr w:rsidR="00580BEB" w:rsidTr="0088181A">
        <w:trPr>
          <w:cantSplit/>
          <w:trHeight w:val="402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内容分析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教学内容前后知识点关系、地位、作用描述准确，重点、难点分析清楚。</w:t>
            </w:r>
          </w:p>
        </w:tc>
      </w:tr>
      <w:tr w:rsidR="00580BEB" w:rsidTr="0088181A">
        <w:trPr>
          <w:cantSplit/>
          <w:trHeight w:hRule="exact" w:val="863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能够将教学内容与学科研究新进展、实践发展新经验、社会需求新变化相联系。</w:t>
            </w:r>
          </w:p>
        </w:tc>
      </w:tr>
      <w:tr w:rsidR="00580BEB" w:rsidTr="0088181A">
        <w:trPr>
          <w:cantSplit/>
          <w:trHeight w:hRule="exact" w:val="859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学情分析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学生认知特点和起点水平表述恰当，学习习惯和能力分析合理。</w:t>
            </w:r>
          </w:p>
        </w:tc>
      </w:tr>
      <w:tr w:rsidR="00580BEB" w:rsidTr="0088181A">
        <w:trPr>
          <w:cantSplit/>
          <w:trHeight w:hRule="exact" w:val="841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课程思政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将思想政治教育与专业教育有机融合，引用典型教学案例举例说明，具有示范作用和推广价值。</w:t>
            </w:r>
          </w:p>
        </w:tc>
      </w:tr>
      <w:tr w:rsidR="00580BEB" w:rsidTr="0088181A">
        <w:trPr>
          <w:cantSplit/>
          <w:trHeight w:val="516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过程与方法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教学活动丰富多样，能体现各等级水平的知识、技能和情感价值目标。</w:t>
            </w:r>
          </w:p>
        </w:tc>
      </w:tr>
      <w:tr w:rsidR="00580BEB" w:rsidTr="0088181A">
        <w:trPr>
          <w:cantSplit/>
          <w:trHeight w:hRule="exact" w:val="1076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580BEB" w:rsidTr="0088181A">
        <w:trPr>
          <w:cantSplit/>
          <w:trHeight w:hRule="exact" w:val="1030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580BEB" w:rsidTr="0088181A">
        <w:trPr>
          <w:cantSplit/>
          <w:trHeight w:hRule="exact" w:val="833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合理选择与应用信息技术，创设教学环境，关注师生、生生互动，强调自主、合作、探究的学习。</w:t>
            </w:r>
          </w:p>
        </w:tc>
      </w:tr>
      <w:tr w:rsidR="00580BEB" w:rsidTr="0088181A">
        <w:trPr>
          <w:cantSplit/>
          <w:trHeight w:val="508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考评与反馈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采用多元评价方法，合理评价学生知识、能力与思维的发展。</w:t>
            </w:r>
          </w:p>
        </w:tc>
      </w:tr>
      <w:tr w:rsidR="00580BEB" w:rsidTr="0088181A">
        <w:trPr>
          <w:cantSplit/>
          <w:trHeight w:hRule="exact" w:val="857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过程性评价与终结性评价相结合，有适合学科、学生特点的评价规则与标准。</w:t>
            </w:r>
          </w:p>
        </w:tc>
      </w:tr>
      <w:tr w:rsidR="00580BEB" w:rsidTr="0088181A">
        <w:trPr>
          <w:cantSplit/>
          <w:trHeight w:hRule="exact" w:val="960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文档规范</w:t>
            </w:r>
            <w:r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</w:rPr>
              <w:t>分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580BEB" w:rsidTr="0088181A">
        <w:trPr>
          <w:cantSplit/>
          <w:trHeight w:hRule="exact" w:val="918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0BEB" w:rsidRDefault="00580BEB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设计创新</w:t>
            </w:r>
            <w:r>
              <w:rPr>
                <w:color w:val="000000"/>
                <w:sz w:val="30"/>
                <w:szCs w:val="30"/>
              </w:rPr>
              <w:t>4</w:t>
            </w:r>
            <w:r>
              <w:rPr>
                <w:color w:val="000000"/>
                <w:sz w:val="30"/>
                <w:szCs w:val="30"/>
              </w:rPr>
              <w:t>分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BEB" w:rsidRDefault="00580BEB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580BEB" w:rsidRDefault="00580BEB" w:rsidP="00580BEB">
      <w:pPr>
        <w:spacing w:line="520" w:lineRule="exact"/>
        <w:rPr>
          <w:rFonts w:eastAsia="仿宋_GB2312"/>
          <w:sz w:val="32"/>
          <w:szCs w:val="32"/>
        </w:rPr>
      </w:pPr>
    </w:p>
    <w:p w:rsidR="001670B9" w:rsidRPr="00580BEB" w:rsidRDefault="001670B9"/>
    <w:sectPr w:rsidR="001670B9" w:rsidRPr="00580BEB">
      <w:pgSz w:w="11906" w:h="16838"/>
      <w:pgMar w:top="1418" w:right="1134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BEB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0BEB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EB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2021-12-27T09:08:00Z</dcterms:created>
  <dcterms:modified xsi:type="dcterms:W3CDTF">2021-12-27T09:08:00Z</dcterms:modified>
</cp:coreProperties>
</file>