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8D" w:rsidRPr="001809BE" w:rsidRDefault="00104E8D" w:rsidP="00104E8D">
      <w:pPr>
        <w:snapToGrid w:val="0"/>
        <w:jc w:val="left"/>
        <w:rPr>
          <w:rFonts w:ascii="方正小标宋简体" w:eastAsia="方正小标宋简体"/>
          <w:sz w:val="36"/>
          <w:szCs w:val="36"/>
        </w:rPr>
      </w:pPr>
      <w:r w:rsidRPr="001809BE">
        <w:rPr>
          <w:rFonts w:ascii="Times New Roman" w:eastAsia="黑体" w:hAnsi="Times New Roman"/>
          <w:kern w:val="0"/>
          <w:sz w:val="36"/>
          <w:szCs w:val="36"/>
        </w:rPr>
        <w:t>附件</w:t>
      </w:r>
      <w:r w:rsidR="0047180A">
        <w:rPr>
          <w:rFonts w:ascii="Times New Roman" w:eastAsia="黑体" w:hAnsi="Times New Roman" w:hint="eastAsia"/>
          <w:kern w:val="0"/>
          <w:sz w:val="36"/>
          <w:szCs w:val="36"/>
        </w:rPr>
        <w:t>4</w:t>
      </w:r>
      <w:bookmarkStart w:id="0" w:name="_GoBack"/>
      <w:bookmarkEnd w:id="0"/>
      <w:r w:rsidRPr="001809BE">
        <w:rPr>
          <w:rFonts w:ascii="Times New Roman" w:eastAsia="黑体" w:hAnsi="Times New Roman"/>
          <w:kern w:val="0"/>
          <w:sz w:val="36"/>
          <w:szCs w:val="36"/>
        </w:rPr>
        <w:t xml:space="preserve">  </w:t>
      </w:r>
      <w:r w:rsidRPr="001809BE">
        <w:rPr>
          <w:rFonts w:ascii="Times New Roman" w:eastAsia="黑体" w:hAnsi="Times New Roman"/>
          <w:kern w:val="0"/>
          <w:szCs w:val="32"/>
        </w:rPr>
        <w:t xml:space="preserve">  </w:t>
      </w:r>
      <w:r w:rsidRPr="001809BE">
        <w:rPr>
          <w:rFonts w:ascii="Times New Roman" w:eastAsia="黑体" w:hAnsi="Times New Roman"/>
          <w:kern w:val="0"/>
          <w:sz w:val="44"/>
          <w:szCs w:val="44"/>
        </w:rPr>
        <w:t xml:space="preserve"> </w:t>
      </w:r>
    </w:p>
    <w:p w:rsidR="00104E8D" w:rsidRPr="001809BE" w:rsidRDefault="00104E8D" w:rsidP="00104E8D">
      <w:pPr>
        <w:snapToGrid w:val="0"/>
        <w:jc w:val="center"/>
        <w:rPr>
          <w:rFonts w:ascii="方正小标宋简体" w:eastAsia="方正小标宋简体"/>
          <w:sz w:val="44"/>
          <w:szCs w:val="44"/>
        </w:rPr>
      </w:pPr>
      <w:r w:rsidRPr="001809BE">
        <w:rPr>
          <w:rFonts w:ascii="方正小标宋简体" w:eastAsia="方正小标宋简体" w:hint="eastAsia"/>
          <w:sz w:val="44"/>
          <w:szCs w:val="44"/>
        </w:rPr>
        <w:t>201</w:t>
      </w:r>
      <w:r w:rsidRPr="001809BE">
        <w:rPr>
          <w:rFonts w:ascii="方正小标宋简体" w:eastAsia="方正小标宋简体"/>
          <w:sz w:val="44"/>
          <w:szCs w:val="44"/>
        </w:rPr>
        <w:t>9</w:t>
      </w:r>
      <w:r w:rsidRPr="001809BE">
        <w:rPr>
          <w:rFonts w:ascii="方正小标宋简体" w:eastAsia="方正小标宋简体" w:hint="eastAsia"/>
          <w:sz w:val="44"/>
          <w:szCs w:val="44"/>
        </w:rPr>
        <w:t>年芙蓉教学名师</w:t>
      </w:r>
    </w:p>
    <w:p w:rsidR="00104E8D" w:rsidRPr="001809BE" w:rsidRDefault="00104E8D" w:rsidP="00104E8D">
      <w:pPr>
        <w:snapToGrid w:val="0"/>
        <w:jc w:val="center"/>
        <w:rPr>
          <w:rFonts w:ascii="方正小标宋简体" w:eastAsia="方正小标宋简体"/>
          <w:sz w:val="44"/>
          <w:szCs w:val="44"/>
        </w:rPr>
      </w:pPr>
      <w:r w:rsidRPr="001809BE">
        <w:rPr>
          <w:rFonts w:ascii="方正小标宋简体" w:eastAsia="方正小标宋简体" w:hint="eastAsia"/>
          <w:sz w:val="44"/>
          <w:szCs w:val="44"/>
        </w:rPr>
        <w:t>（高等学校）遴选指标体系</w:t>
      </w:r>
    </w:p>
    <w:p w:rsidR="00104E8D" w:rsidRPr="001809BE" w:rsidRDefault="00104E8D" w:rsidP="00104E8D">
      <w:pPr>
        <w:snapToGrid w:val="0"/>
        <w:jc w:val="center"/>
        <w:rPr>
          <w:rFonts w:ascii="楷体" w:eastAsia="楷体" w:hAnsi="楷体"/>
          <w:b/>
          <w:szCs w:val="32"/>
        </w:rPr>
      </w:pPr>
      <w:r w:rsidRPr="001809BE">
        <w:rPr>
          <w:rFonts w:ascii="楷体" w:eastAsia="楷体" w:hAnsi="楷体"/>
          <w:b/>
          <w:szCs w:val="32"/>
        </w:rPr>
        <w:t>（普通本科院校）</w:t>
      </w:r>
    </w:p>
    <w:p w:rsidR="00104E8D" w:rsidRPr="001809BE" w:rsidRDefault="00104E8D" w:rsidP="00104E8D">
      <w:pPr>
        <w:snapToGrid w:val="0"/>
        <w:rPr>
          <w:sz w:val="24"/>
        </w:rPr>
      </w:pPr>
    </w:p>
    <w:tbl>
      <w:tblPr>
        <w:tblW w:w="8834" w:type="dxa"/>
        <w:tblInd w:w="-381" w:type="dxa"/>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99"/>
        <w:gridCol w:w="1125"/>
        <w:gridCol w:w="750"/>
        <w:gridCol w:w="6160"/>
      </w:tblGrid>
      <w:tr w:rsidR="00104E8D" w:rsidRPr="001809BE" w:rsidTr="00DD1482">
        <w:trPr>
          <w:trHeight w:val="629"/>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评选项目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分值</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选</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内</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容</w:t>
            </w:r>
          </w:p>
        </w:tc>
      </w:tr>
      <w:tr w:rsidR="00104E8D" w:rsidRPr="001809BE" w:rsidTr="00DD1482">
        <w:trPr>
          <w:trHeight w:val="910"/>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 xml:space="preserve">1. </w:t>
            </w:r>
            <w:r w:rsidRPr="001809BE">
              <w:rPr>
                <w:rFonts w:ascii="Times New Roman" w:eastAsia="宋体" w:hAnsi="Times New Roman"/>
                <w:sz w:val="24"/>
              </w:rPr>
              <w:t>师德风范</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20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政治立场坚定，爱国守法，敬业爱生，教书育人，严谨治学，服务社会，为人师表，堪为大学生健康成长的指导者和引路人。</w:t>
            </w:r>
          </w:p>
        </w:tc>
      </w:tr>
      <w:tr w:rsidR="00104E8D" w:rsidRPr="001809BE" w:rsidTr="00DD1482">
        <w:trPr>
          <w:trHeight w:val="1080"/>
        </w:trPr>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2.</w:t>
            </w:r>
            <w:r w:rsidRPr="001809BE">
              <w:rPr>
                <w:rFonts w:ascii="Times New Roman" w:eastAsia="宋体" w:hAnsi="Times New Roman"/>
                <w:sz w:val="24"/>
              </w:rPr>
              <w:br/>
            </w:r>
            <w:r w:rsidRPr="001809BE">
              <w:rPr>
                <w:rFonts w:ascii="Times New Roman" w:eastAsia="宋体" w:hAnsi="Times New Roman"/>
                <w:sz w:val="24"/>
              </w:rPr>
              <w:t>教</w:t>
            </w:r>
            <w:r w:rsidRPr="001809BE">
              <w:rPr>
                <w:rFonts w:ascii="Times New Roman" w:eastAsia="宋体" w:hAnsi="Times New Roman"/>
                <w:sz w:val="24"/>
              </w:rPr>
              <w:br/>
            </w:r>
            <w:r w:rsidRPr="001809BE">
              <w:rPr>
                <w:rFonts w:ascii="Times New Roman" w:eastAsia="宋体" w:hAnsi="Times New Roman"/>
                <w:sz w:val="24"/>
              </w:rPr>
              <w:t>学</w:t>
            </w:r>
            <w:r w:rsidRPr="001809BE">
              <w:rPr>
                <w:rFonts w:ascii="Times New Roman" w:eastAsia="宋体" w:hAnsi="Times New Roman"/>
                <w:sz w:val="24"/>
              </w:rPr>
              <w:br/>
            </w:r>
            <w:r w:rsidRPr="001809BE">
              <w:rPr>
                <w:rFonts w:ascii="Times New Roman" w:eastAsia="宋体" w:hAnsi="Times New Roman"/>
                <w:sz w:val="24"/>
              </w:rPr>
              <w:t>能</w:t>
            </w:r>
            <w:r w:rsidRPr="001809BE">
              <w:rPr>
                <w:rFonts w:ascii="Times New Roman" w:eastAsia="宋体" w:hAnsi="Times New Roman"/>
                <w:sz w:val="24"/>
              </w:rPr>
              <w:br/>
            </w:r>
            <w:r w:rsidRPr="001809BE">
              <w:rPr>
                <w:rFonts w:ascii="Times New Roman" w:eastAsia="宋体" w:hAnsi="Times New Roman"/>
                <w:sz w:val="24"/>
              </w:rPr>
              <w:t>力</w:t>
            </w:r>
            <w:r w:rsidRPr="001809BE">
              <w:rPr>
                <w:rFonts w:ascii="Times New Roman" w:eastAsia="宋体" w:hAnsi="Times New Roman"/>
                <w:sz w:val="24"/>
              </w:rPr>
              <w:br/>
            </w:r>
            <w:r w:rsidRPr="001809BE">
              <w:rPr>
                <w:rFonts w:ascii="Times New Roman" w:eastAsia="宋体" w:hAnsi="Times New Roman"/>
                <w:sz w:val="24"/>
              </w:rPr>
              <w:t>与</w:t>
            </w:r>
            <w:r w:rsidRPr="001809BE">
              <w:rPr>
                <w:rFonts w:ascii="Times New Roman" w:eastAsia="宋体" w:hAnsi="Times New Roman"/>
                <w:sz w:val="24"/>
              </w:rPr>
              <w:br/>
            </w:r>
            <w:r w:rsidRPr="001809BE">
              <w:rPr>
                <w:rFonts w:ascii="Times New Roman" w:eastAsia="宋体" w:hAnsi="Times New Roman"/>
                <w:sz w:val="24"/>
              </w:rPr>
              <w:t>水</w:t>
            </w:r>
            <w:r w:rsidRPr="001809BE">
              <w:rPr>
                <w:rFonts w:ascii="Times New Roman" w:eastAsia="宋体" w:hAnsi="Times New Roman"/>
                <w:sz w:val="24"/>
              </w:rPr>
              <w:br/>
            </w:r>
            <w:r w:rsidRPr="001809BE">
              <w:rPr>
                <w:rFonts w:ascii="Times New Roman" w:eastAsia="宋体" w:hAnsi="Times New Roman"/>
                <w:sz w:val="24"/>
              </w:rPr>
              <w:t>平</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教学思想与内容</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遵循教育规律和人才成长规律，教育理念先进，具有国家视野。教学内容符合大学生认知特点，理论联系实际，能及时把学科最新发展和国内外教改成果转化为教学资源</w:t>
            </w:r>
            <w:r w:rsidRPr="001809BE">
              <w:rPr>
                <w:rFonts w:ascii="Times New Roman" w:eastAsia="宋体" w:hAnsi="Times New Roman" w:hint="eastAsia"/>
                <w:sz w:val="24"/>
              </w:rPr>
              <w:t>，</w:t>
            </w:r>
            <w:r w:rsidRPr="001809BE">
              <w:rPr>
                <w:rFonts w:ascii="Times New Roman" w:eastAsia="宋体" w:hAnsi="Times New Roman"/>
                <w:sz w:val="24"/>
              </w:rPr>
              <w:t>能充分挖掘和利用课程教材中的各种育人要素。</w:t>
            </w:r>
          </w:p>
        </w:tc>
      </w:tr>
      <w:tr w:rsidR="00104E8D" w:rsidRPr="001809BE" w:rsidTr="00DD1482">
        <w:trPr>
          <w:trHeight w:val="1054"/>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教学艺术与方法</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教学艺术精湛，注重学思结合、知行统一、因材施教，</w:t>
            </w:r>
            <w:r w:rsidRPr="001809BE">
              <w:rPr>
                <w:rFonts w:ascii="Times New Roman" w:eastAsia="宋体" w:hAnsi="Times New Roman" w:hint="eastAsia"/>
                <w:sz w:val="24"/>
              </w:rPr>
              <w:t>积极</w:t>
            </w:r>
            <w:r w:rsidRPr="001809BE">
              <w:rPr>
                <w:rFonts w:ascii="Times New Roman" w:eastAsia="宋体" w:hAnsi="Times New Roman"/>
                <w:sz w:val="24"/>
              </w:rPr>
              <w:t>参加大学生创新创业训练与指导，积极开展启发式、探究式、讨论式、参与式教学，激发和鼓励学生的创造思维。有效应用现代信息技术。</w:t>
            </w:r>
          </w:p>
        </w:tc>
      </w:tr>
      <w:tr w:rsidR="00104E8D" w:rsidRPr="001809BE" w:rsidTr="00DD1482">
        <w:trPr>
          <w:trHeight w:val="1248"/>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教学改革与成就</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r w:rsidRPr="001809BE">
              <w:rPr>
                <w:rFonts w:ascii="Times New Roman" w:eastAsia="宋体" w:hAnsi="Times New Roman" w:hint="eastAsia"/>
                <w:sz w:val="24"/>
              </w:rPr>
              <w:t>在</w:t>
            </w:r>
            <w:r w:rsidRPr="001809BE">
              <w:rPr>
                <w:rFonts w:ascii="Times New Roman" w:eastAsia="宋体" w:hAnsi="Times New Roman"/>
                <w:sz w:val="24"/>
              </w:rPr>
              <w:t>一流本科专业</w:t>
            </w:r>
            <w:r w:rsidRPr="001809BE">
              <w:rPr>
                <w:rFonts w:ascii="Times New Roman" w:eastAsia="宋体" w:hAnsi="Times New Roman" w:hint="eastAsia"/>
                <w:sz w:val="24"/>
              </w:rPr>
              <w:t>建设</w:t>
            </w:r>
            <w:r w:rsidRPr="001809BE">
              <w:rPr>
                <w:rFonts w:ascii="Times New Roman" w:eastAsia="宋体" w:hAnsi="Times New Roman"/>
                <w:sz w:val="24"/>
              </w:rPr>
              <w:t>方面发挥重要作用，业绩突出。</w:t>
            </w:r>
          </w:p>
        </w:tc>
      </w:tr>
      <w:tr w:rsidR="00104E8D" w:rsidRPr="001809BE" w:rsidTr="00DD1482">
        <w:trPr>
          <w:trHeight w:val="1017"/>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效果</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教学能力突出，教学风格鲜明，</w:t>
            </w:r>
            <w:r w:rsidRPr="001809BE">
              <w:rPr>
                <w:rFonts w:ascii="Times New Roman" w:eastAsia="宋体" w:hAnsi="Times New Roman" w:hint="eastAsia"/>
                <w:sz w:val="24"/>
              </w:rPr>
              <w:t>所</w:t>
            </w:r>
            <w:r w:rsidRPr="001809BE">
              <w:rPr>
                <w:rFonts w:ascii="Times New Roman" w:eastAsia="宋体" w:hAnsi="Times New Roman"/>
                <w:sz w:val="24"/>
              </w:rPr>
              <w:t>建设并主讲</w:t>
            </w:r>
            <w:r w:rsidRPr="001809BE">
              <w:rPr>
                <w:rFonts w:ascii="Times New Roman" w:eastAsia="宋体" w:hAnsi="Times New Roman" w:hint="eastAsia"/>
                <w:sz w:val="24"/>
              </w:rPr>
              <w:t>的</w:t>
            </w:r>
            <w:r w:rsidRPr="001809BE">
              <w:rPr>
                <w:rFonts w:ascii="Times New Roman" w:eastAsia="宋体" w:hAnsi="Times New Roman"/>
                <w:sz w:val="24"/>
              </w:rPr>
              <w:t>课程达到省内同类课程领先水平，大学生评价优秀，得到同行公认，具有示范引领作用，在全省有较大影响。</w:t>
            </w:r>
          </w:p>
        </w:tc>
      </w:tr>
      <w:tr w:rsidR="00104E8D" w:rsidRPr="001809BE" w:rsidTr="00DD1482">
        <w:trPr>
          <w:trHeight w:val="436"/>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教材</w:t>
            </w:r>
            <w:r w:rsidRPr="001809BE">
              <w:rPr>
                <w:rFonts w:ascii="Times New Roman" w:eastAsia="宋体" w:hAnsi="Times New Roman"/>
                <w:sz w:val="24"/>
              </w:rPr>
              <w:br/>
            </w:r>
            <w:r w:rsidRPr="001809BE">
              <w:rPr>
                <w:rFonts w:ascii="Times New Roman" w:eastAsia="宋体" w:hAnsi="Times New Roman"/>
                <w:sz w:val="24"/>
              </w:rPr>
              <w:t>建设</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自编、主编的本科教材，质量高、有特色、版本新。</w:t>
            </w:r>
          </w:p>
        </w:tc>
      </w:tr>
      <w:tr w:rsidR="00104E8D" w:rsidRPr="001809BE" w:rsidTr="00DD1482">
        <w:trPr>
          <w:trHeight w:val="885"/>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3</w:t>
            </w:r>
            <w:r w:rsidRPr="001809BE">
              <w:rPr>
                <w:rFonts w:ascii="Times New Roman" w:eastAsia="宋体" w:hAnsi="Times New Roman"/>
                <w:sz w:val="24"/>
              </w:rPr>
              <w:t>．教学梯队</w:t>
            </w:r>
          </w:p>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建设与贡献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领衔高水平教学科研团队，自觉指导和帮助团队教师提高业务水平和教学能力，对确立本校该领域教学的历史地位作出重要贡献。</w:t>
            </w:r>
          </w:p>
        </w:tc>
      </w:tr>
      <w:tr w:rsidR="00104E8D" w:rsidRPr="001809BE" w:rsidTr="00DD1482">
        <w:trPr>
          <w:trHeight w:val="922"/>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4.</w:t>
            </w:r>
            <w:r w:rsidRPr="001809BE">
              <w:rPr>
                <w:rFonts w:ascii="Times New Roman" w:eastAsia="宋体" w:hAnsi="Times New Roman"/>
                <w:sz w:val="24"/>
              </w:rPr>
              <w:t>科学研究与</w:t>
            </w:r>
          </w:p>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学术水平</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sz w:val="24"/>
              </w:rPr>
            </w:pPr>
            <w:r w:rsidRPr="001809BE">
              <w:rPr>
                <w:rFonts w:ascii="Times New Roman" w:eastAsia="宋体"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宋体" w:hAnsi="Times New Roman"/>
                <w:sz w:val="24"/>
              </w:rPr>
            </w:pPr>
            <w:r w:rsidRPr="001809BE">
              <w:rPr>
                <w:rFonts w:ascii="Times New Roman" w:eastAsia="宋体" w:hAnsi="Times New Roman"/>
                <w:sz w:val="24"/>
              </w:rPr>
              <w:t>主持或承担重要科研项目，发表出版高质量的论文或专著，在国内外同领域具有较高学术地位和知名度。</w:t>
            </w:r>
          </w:p>
        </w:tc>
      </w:tr>
    </w:tbl>
    <w:p w:rsidR="00104E8D" w:rsidRDefault="00104E8D" w:rsidP="00104E8D">
      <w:pPr>
        <w:snapToGrid w:val="0"/>
        <w:ind w:leftChars="-133" w:hangingChars="133" w:hanging="426"/>
        <w:rPr>
          <w:rFonts w:ascii="黑体" w:eastAsia="黑体" w:hAnsi="黑体"/>
          <w:szCs w:val="32"/>
        </w:rPr>
      </w:pPr>
    </w:p>
    <w:p w:rsidR="00104E8D" w:rsidRDefault="00104E8D" w:rsidP="00104E8D">
      <w:pPr>
        <w:snapToGrid w:val="0"/>
        <w:ind w:leftChars="-133" w:hangingChars="133" w:hanging="426"/>
        <w:rPr>
          <w:rFonts w:ascii="黑体" w:eastAsia="黑体" w:hAnsi="黑体"/>
          <w:szCs w:val="32"/>
        </w:rPr>
      </w:pPr>
    </w:p>
    <w:p w:rsidR="00104E8D" w:rsidRDefault="00104E8D" w:rsidP="004C576C">
      <w:pPr>
        <w:snapToGrid w:val="0"/>
        <w:rPr>
          <w:rFonts w:ascii="黑体" w:eastAsia="黑体" w:hAnsi="黑体"/>
          <w:szCs w:val="32"/>
        </w:rPr>
      </w:pPr>
    </w:p>
    <w:sectPr w:rsidR="00104E8D" w:rsidSect="00EF4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04" w:rsidRDefault="00C97F04" w:rsidP="004C576C">
      <w:r>
        <w:separator/>
      </w:r>
    </w:p>
  </w:endnote>
  <w:endnote w:type="continuationSeparator" w:id="0">
    <w:p w:rsidR="00C97F04" w:rsidRDefault="00C97F04" w:rsidP="004C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
    <w:altName w:val="Microsoft Ya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04" w:rsidRDefault="00C97F04" w:rsidP="004C576C">
      <w:r>
        <w:separator/>
      </w:r>
    </w:p>
  </w:footnote>
  <w:footnote w:type="continuationSeparator" w:id="0">
    <w:p w:rsidR="00C97F04" w:rsidRDefault="00C97F04" w:rsidP="004C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E8D"/>
    <w:rsid w:val="00104E8D"/>
    <w:rsid w:val="0034036B"/>
    <w:rsid w:val="00366838"/>
    <w:rsid w:val="0047180A"/>
    <w:rsid w:val="004C3B29"/>
    <w:rsid w:val="004C576C"/>
    <w:rsid w:val="00710D8B"/>
    <w:rsid w:val="00744206"/>
    <w:rsid w:val="00782BE0"/>
    <w:rsid w:val="00C97F04"/>
    <w:rsid w:val="00EF4940"/>
    <w:rsid w:val="00EF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8D"/>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76C"/>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4C576C"/>
    <w:rPr>
      <w:rFonts w:ascii="Calibri" w:eastAsia="仿宋_GB2312" w:hAnsi="Calibri" w:cs="Times New Roman"/>
      <w:sz w:val="18"/>
      <w:szCs w:val="18"/>
    </w:rPr>
  </w:style>
  <w:style w:type="paragraph" w:styleId="a4">
    <w:name w:val="footer"/>
    <w:basedOn w:val="a"/>
    <w:link w:val="Char0"/>
    <w:uiPriority w:val="99"/>
    <w:semiHidden/>
    <w:unhideWhenUsed/>
    <w:rsid w:val="004C576C"/>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4C576C"/>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焦瞳昊</dc:creator>
  <cp:keywords/>
  <dc:description/>
  <cp:lastModifiedBy>蒋耀辉</cp:lastModifiedBy>
  <cp:revision>7</cp:revision>
  <cp:lastPrinted>2019-05-15T09:33:00Z</cp:lastPrinted>
  <dcterms:created xsi:type="dcterms:W3CDTF">2019-05-14T03:17:00Z</dcterms:created>
  <dcterms:modified xsi:type="dcterms:W3CDTF">2019-05-22T03:28:00Z</dcterms:modified>
</cp:coreProperties>
</file>