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21" w:rsidRDefault="00956621" w:rsidP="00956621">
      <w:pPr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附件1</w:t>
      </w:r>
    </w:p>
    <w:p w:rsidR="00956621" w:rsidRDefault="00956621" w:rsidP="00956621">
      <w:pPr>
        <w:snapToGrid w:val="0"/>
        <w:jc w:val="center"/>
        <w:rPr>
          <w:rFonts w:ascii="方正小标宋简体" w:eastAsia="方正小标宋简体" w:hAnsi="黑体" w:hint="eastAsia"/>
          <w:color w:val="000000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sz w:val="44"/>
          <w:szCs w:val="44"/>
        </w:rPr>
        <w:t>2020年湖南科技大学线上一流课程认定推荐汇总表</w:t>
      </w:r>
    </w:p>
    <w:p w:rsidR="00956621" w:rsidRDefault="00956621" w:rsidP="00956621">
      <w:pPr>
        <w:rPr>
          <w:rFonts w:ascii="方正小标宋简体" w:eastAsia="方正小标宋简体" w:hAnsi="黑体"/>
          <w:color w:val="000000"/>
          <w:sz w:val="44"/>
          <w:szCs w:val="44"/>
        </w:rPr>
      </w:pPr>
      <w:r>
        <w:rPr>
          <w:rFonts w:ascii="仿宋_GB2312" w:eastAsia="仿宋_GB2312" w:hAnsi="黑体" w:hint="eastAsia"/>
          <w:sz w:val="28"/>
          <w:szCs w:val="28"/>
        </w:rPr>
        <w:t>学院名称（盖章）</w:t>
      </w:r>
      <w:r>
        <w:rPr>
          <w:rFonts w:ascii="方正小标宋简体" w:eastAsia="方正小标宋简体" w:hAnsi="黑体"/>
          <w:color w:val="000000"/>
          <w:sz w:val="44"/>
          <w:szCs w:val="44"/>
        </w:rPr>
        <w:t xml:space="preserve"> 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1"/>
        <w:gridCol w:w="1567"/>
        <w:gridCol w:w="1567"/>
        <w:gridCol w:w="1063"/>
        <w:gridCol w:w="937"/>
        <w:gridCol w:w="984"/>
        <w:gridCol w:w="1315"/>
        <w:gridCol w:w="1567"/>
        <w:gridCol w:w="2183"/>
        <w:gridCol w:w="2448"/>
      </w:tblGrid>
      <w:tr w:rsidR="00956621" w:rsidTr="0094296B">
        <w:trPr>
          <w:trHeight w:val="720"/>
          <w:jc w:val="center"/>
        </w:trPr>
        <w:tc>
          <w:tcPr>
            <w:tcW w:w="681" w:type="dxa"/>
            <w:vAlign w:val="center"/>
          </w:tcPr>
          <w:p w:rsidR="00956621" w:rsidRDefault="00956621" w:rsidP="0094296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</w:t>
            </w:r>
          </w:p>
          <w:p w:rsidR="00956621" w:rsidRDefault="00956621" w:rsidP="0094296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1567" w:type="dxa"/>
            <w:vAlign w:val="center"/>
          </w:tcPr>
          <w:p w:rsidR="00956621" w:rsidRDefault="00956621" w:rsidP="0094296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1567" w:type="dxa"/>
            <w:vAlign w:val="center"/>
          </w:tcPr>
          <w:p w:rsidR="00956621" w:rsidRDefault="00956621" w:rsidP="0094296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学院名称</w:t>
            </w:r>
          </w:p>
        </w:tc>
        <w:tc>
          <w:tcPr>
            <w:tcW w:w="1063" w:type="dxa"/>
            <w:vAlign w:val="center"/>
          </w:tcPr>
          <w:p w:rsidR="00956621" w:rsidRDefault="00956621" w:rsidP="0094296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  程</w:t>
            </w:r>
          </w:p>
          <w:p w:rsidR="00956621" w:rsidRDefault="00956621" w:rsidP="0094296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937" w:type="dxa"/>
            <w:vAlign w:val="center"/>
          </w:tcPr>
          <w:p w:rsidR="00956621" w:rsidRDefault="00956621" w:rsidP="0094296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  <w:p w:rsidR="00956621" w:rsidRDefault="00956621" w:rsidP="0094296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代码</w:t>
            </w:r>
          </w:p>
        </w:tc>
        <w:tc>
          <w:tcPr>
            <w:tcW w:w="984" w:type="dxa"/>
            <w:vAlign w:val="center"/>
          </w:tcPr>
          <w:p w:rsidR="00956621" w:rsidRDefault="00956621" w:rsidP="0094296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</w:t>
            </w:r>
          </w:p>
          <w:p w:rsidR="00956621" w:rsidRDefault="00956621" w:rsidP="0094296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开设</w:t>
            </w:r>
          </w:p>
          <w:p w:rsidR="00956621" w:rsidRDefault="00956621" w:rsidP="0094296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期次</w:t>
            </w:r>
          </w:p>
        </w:tc>
        <w:tc>
          <w:tcPr>
            <w:tcW w:w="1315" w:type="dxa"/>
            <w:vAlign w:val="center"/>
          </w:tcPr>
          <w:p w:rsidR="00956621" w:rsidRDefault="00956621" w:rsidP="0094296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开课</w:t>
            </w:r>
          </w:p>
          <w:p w:rsidR="00956621" w:rsidRDefault="00956621" w:rsidP="0094296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平台</w:t>
            </w:r>
          </w:p>
        </w:tc>
        <w:tc>
          <w:tcPr>
            <w:tcW w:w="1567" w:type="dxa"/>
            <w:vAlign w:val="center"/>
          </w:tcPr>
          <w:p w:rsidR="00956621" w:rsidRDefault="00956621" w:rsidP="0094296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</w:t>
            </w:r>
            <w:r>
              <w:rPr>
                <w:rFonts w:ascii="宋体" w:hAnsi="宋体"/>
                <w:sz w:val="24"/>
              </w:rPr>
              <w:t>链接</w:t>
            </w:r>
          </w:p>
        </w:tc>
        <w:tc>
          <w:tcPr>
            <w:tcW w:w="2183" w:type="dxa"/>
          </w:tcPr>
          <w:p w:rsidR="00956621" w:rsidRDefault="00956621" w:rsidP="0094296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</w:t>
            </w:r>
            <w:r>
              <w:rPr>
                <w:rFonts w:ascii="宋体" w:hAnsi="宋体"/>
                <w:sz w:val="24"/>
              </w:rPr>
              <w:t>为</w:t>
            </w:r>
            <w:r>
              <w:rPr>
                <w:rFonts w:ascii="宋体" w:hAnsi="宋体" w:hint="eastAsia"/>
                <w:sz w:val="24"/>
              </w:rPr>
              <w:t>湖南省普通高等学校省级精品在线开放课程建设选题</w:t>
            </w:r>
          </w:p>
        </w:tc>
        <w:tc>
          <w:tcPr>
            <w:tcW w:w="2448" w:type="dxa"/>
            <w:vAlign w:val="center"/>
          </w:tcPr>
          <w:p w:rsidR="00956621" w:rsidRDefault="00956621" w:rsidP="0094296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</w:t>
            </w:r>
            <w:r>
              <w:rPr>
                <w:rFonts w:ascii="宋体" w:hAnsi="宋体"/>
                <w:sz w:val="24"/>
              </w:rPr>
              <w:t>为</w:t>
            </w:r>
            <w:r>
              <w:rPr>
                <w:rFonts w:ascii="宋体" w:hAnsi="宋体" w:hint="eastAsia"/>
                <w:sz w:val="24"/>
              </w:rPr>
              <w:t>湖南科技大学精品在线开放课程建设选题</w:t>
            </w:r>
          </w:p>
        </w:tc>
      </w:tr>
      <w:tr w:rsidR="00956621" w:rsidTr="0094296B">
        <w:trPr>
          <w:trHeight w:val="720"/>
          <w:jc w:val="center"/>
        </w:trPr>
        <w:tc>
          <w:tcPr>
            <w:tcW w:w="681" w:type="dxa"/>
            <w:vAlign w:val="center"/>
          </w:tcPr>
          <w:p w:rsidR="00956621" w:rsidRDefault="00956621" w:rsidP="0094296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567" w:type="dxa"/>
            <w:vAlign w:val="center"/>
          </w:tcPr>
          <w:p w:rsidR="00956621" w:rsidRDefault="00956621" w:rsidP="0094296B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956621" w:rsidRDefault="00956621" w:rsidP="0094296B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63" w:type="dxa"/>
            <w:vAlign w:val="center"/>
          </w:tcPr>
          <w:p w:rsidR="00956621" w:rsidRDefault="00956621" w:rsidP="0094296B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vAlign w:val="center"/>
          </w:tcPr>
          <w:p w:rsidR="00956621" w:rsidRDefault="00956621" w:rsidP="0094296B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84" w:type="dxa"/>
            <w:vAlign w:val="center"/>
          </w:tcPr>
          <w:p w:rsidR="00956621" w:rsidRDefault="00956621" w:rsidP="0094296B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956621" w:rsidRDefault="00956621" w:rsidP="0094296B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956621" w:rsidRDefault="00956621" w:rsidP="0094296B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183" w:type="dxa"/>
            <w:vAlign w:val="center"/>
          </w:tcPr>
          <w:p w:rsidR="00956621" w:rsidRDefault="00956621" w:rsidP="0094296B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448" w:type="dxa"/>
            <w:vAlign w:val="center"/>
          </w:tcPr>
          <w:p w:rsidR="00956621" w:rsidRDefault="00956621" w:rsidP="0094296B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956621" w:rsidTr="0094296B">
        <w:trPr>
          <w:trHeight w:val="720"/>
          <w:jc w:val="center"/>
        </w:trPr>
        <w:tc>
          <w:tcPr>
            <w:tcW w:w="681" w:type="dxa"/>
            <w:vAlign w:val="center"/>
          </w:tcPr>
          <w:p w:rsidR="00956621" w:rsidRDefault="00956621" w:rsidP="0094296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567" w:type="dxa"/>
            <w:vAlign w:val="center"/>
          </w:tcPr>
          <w:p w:rsidR="00956621" w:rsidRDefault="00956621" w:rsidP="0094296B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956621" w:rsidRDefault="00956621" w:rsidP="0094296B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63" w:type="dxa"/>
            <w:vAlign w:val="center"/>
          </w:tcPr>
          <w:p w:rsidR="00956621" w:rsidRDefault="00956621" w:rsidP="0094296B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vAlign w:val="center"/>
          </w:tcPr>
          <w:p w:rsidR="00956621" w:rsidRDefault="00956621" w:rsidP="0094296B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84" w:type="dxa"/>
            <w:vAlign w:val="center"/>
          </w:tcPr>
          <w:p w:rsidR="00956621" w:rsidRDefault="00956621" w:rsidP="0094296B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956621" w:rsidRDefault="00956621" w:rsidP="0094296B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956621" w:rsidRDefault="00956621" w:rsidP="0094296B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183" w:type="dxa"/>
            <w:vAlign w:val="center"/>
          </w:tcPr>
          <w:p w:rsidR="00956621" w:rsidRDefault="00956621" w:rsidP="0094296B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448" w:type="dxa"/>
            <w:vAlign w:val="center"/>
          </w:tcPr>
          <w:p w:rsidR="00956621" w:rsidRDefault="00956621" w:rsidP="0094296B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956621" w:rsidTr="0094296B">
        <w:trPr>
          <w:trHeight w:val="720"/>
          <w:jc w:val="center"/>
        </w:trPr>
        <w:tc>
          <w:tcPr>
            <w:tcW w:w="681" w:type="dxa"/>
            <w:vAlign w:val="center"/>
          </w:tcPr>
          <w:p w:rsidR="00956621" w:rsidRDefault="00956621" w:rsidP="0094296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567" w:type="dxa"/>
            <w:vAlign w:val="center"/>
          </w:tcPr>
          <w:p w:rsidR="00956621" w:rsidRDefault="00956621" w:rsidP="0094296B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956621" w:rsidRDefault="00956621" w:rsidP="0094296B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63" w:type="dxa"/>
            <w:vAlign w:val="center"/>
          </w:tcPr>
          <w:p w:rsidR="00956621" w:rsidRDefault="00956621" w:rsidP="0094296B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vAlign w:val="center"/>
          </w:tcPr>
          <w:p w:rsidR="00956621" w:rsidRDefault="00956621" w:rsidP="0094296B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84" w:type="dxa"/>
            <w:vAlign w:val="center"/>
          </w:tcPr>
          <w:p w:rsidR="00956621" w:rsidRDefault="00956621" w:rsidP="0094296B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956621" w:rsidRDefault="00956621" w:rsidP="0094296B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956621" w:rsidRDefault="00956621" w:rsidP="0094296B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183" w:type="dxa"/>
            <w:vAlign w:val="center"/>
          </w:tcPr>
          <w:p w:rsidR="00956621" w:rsidRDefault="00956621" w:rsidP="0094296B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448" w:type="dxa"/>
            <w:vAlign w:val="center"/>
          </w:tcPr>
          <w:p w:rsidR="00956621" w:rsidRDefault="00956621" w:rsidP="0094296B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956621" w:rsidTr="0094296B">
        <w:trPr>
          <w:trHeight w:val="720"/>
          <w:jc w:val="center"/>
        </w:trPr>
        <w:tc>
          <w:tcPr>
            <w:tcW w:w="681" w:type="dxa"/>
            <w:vAlign w:val="center"/>
          </w:tcPr>
          <w:p w:rsidR="00956621" w:rsidRDefault="00956621" w:rsidP="0094296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…</w:t>
            </w:r>
          </w:p>
        </w:tc>
        <w:tc>
          <w:tcPr>
            <w:tcW w:w="1567" w:type="dxa"/>
            <w:vAlign w:val="center"/>
          </w:tcPr>
          <w:p w:rsidR="00956621" w:rsidRDefault="00956621" w:rsidP="0094296B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956621" w:rsidRDefault="00956621" w:rsidP="0094296B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63" w:type="dxa"/>
            <w:vAlign w:val="center"/>
          </w:tcPr>
          <w:p w:rsidR="00956621" w:rsidRDefault="00956621" w:rsidP="0094296B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vAlign w:val="center"/>
          </w:tcPr>
          <w:p w:rsidR="00956621" w:rsidRDefault="00956621" w:rsidP="0094296B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84" w:type="dxa"/>
            <w:vAlign w:val="center"/>
          </w:tcPr>
          <w:p w:rsidR="00956621" w:rsidRDefault="00956621" w:rsidP="0094296B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956621" w:rsidRDefault="00956621" w:rsidP="0094296B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956621" w:rsidRDefault="00956621" w:rsidP="0094296B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183" w:type="dxa"/>
            <w:vAlign w:val="center"/>
          </w:tcPr>
          <w:p w:rsidR="00956621" w:rsidRDefault="00956621" w:rsidP="0094296B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448" w:type="dxa"/>
            <w:vAlign w:val="center"/>
          </w:tcPr>
          <w:p w:rsidR="00956621" w:rsidRDefault="00956621" w:rsidP="0094296B">
            <w:pPr>
              <w:snapToGrid w:val="0"/>
              <w:rPr>
                <w:rFonts w:ascii="宋体" w:hAnsi="宋体"/>
                <w:sz w:val="24"/>
              </w:rPr>
            </w:pPr>
          </w:p>
        </w:tc>
      </w:tr>
    </w:tbl>
    <w:p w:rsidR="00956621" w:rsidRDefault="00956621" w:rsidP="00956621">
      <w:pPr>
        <w:spacing w:line="20" w:lineRule="exact"/>
      </w:pPr>
    </w:p>
    <w:p w:rsidR="00956621" w:rsidRDefault="00956621" w:rsidP="00956621">
      <w:pPr>
        <w:spacing w:line="400" w:lineRule="exact"/>
        <w:ind w:firstLineChars="200" w:firstLine="500"/>
        <w:rPr>
          <w:rFonts w:ascii="仿宋_GB2312" w:eastAsia="仿宋_GB2312"/>
          <w:sz w:val="25"/>
        </w:rPr>
      </w:pPr>
      <w:r>
        <w:rPr>
          <w:rFonts w:ascii="仿宋_GB2312" w:eastAsia="仿宋_GB2312" w:cs="仿宋_GB2312" w:hint="eastAsia"/>
          <w:sz w:val="25"/>
        </w:rPr>
        <w:t>说明：</w:t>
      </w:r>
    </w:p>
    <w:p w:rsidR="00956621" w:rsidRDefault="00956621" w:rsidP="00956621">
      <w:pPr>
        <w:spacing w:line="400" w:lineRule="exact"/>
        <w:ind w:leftChars="200" w:left="795" w:hangingChars="150" w:hanging="375"/>
        <w:rPr>
          <w:rFonts w:ascii="仿宋_GB2312" w:eastAsia="仿宋_GB2312" w:cs="仿宋_GB2312"/>
          <w:sz w:val="25"/>
        </w:rPr>
      </w:pPr>
      <w:r>
        <w:rPr>
          <w:rFonts w:ascii="仿宋_GB2312" w:eastAsia="仿宋_GB2312" w:cs="仿宋_GB2312"/>
          <w:sz w:val="25"/>
        </w:rPr>
        <w:t>1</w:t>
      </w:r>
      <w:r>
        <w:rPr>
          <w:rFonts w:ascii="仿宋_GB2312" w:eastAsia="仿宋_GB2312" w:cs="仿宋_GB2312" w:hint="eastAsia"/>
          <w:sz w:val="25"/>
        </w:rPr>
        <w:t>．专业代码指《普通高等学校本科专业目录（</w:t>
      </w:r>
      <w:r>
        <w:rPr>
          <w:rFonts w:ascii="仿宋_GB2312" w:eastAsia="仿宋_GB2312" w:cs="仿宋_GB2312"/>
          <w:sz w:val="25"/>
        </w:rPr>
        <w:t>2012</w:t>
      </w:r>
      <w:r>
        <w:rPr>
          <w:rFonts w:ascii="仿宋_GB2312" w:eastAsia="仿宋_GB2312" w:cs="仿宋_GB2312" w:hint="eastAsia"/>
          <w:sz w:val="25"/>
        </w:rPr>
        <w:t>年》或《普通高等学校高等职业教育（专科）专业目录（</w:t>
      </w:r>
      <w:r>
        <w:rPr>
          <w:rFonts w:ascii="仿宋_GB2312" w:eastAsia="仿宋_GB2312" w:cs="仿宋_GB2312"/>
          <w:sz w:val="25"/>
        </w:rPr>
        <w:t>2015</w:t>
      </w:r>
      <w:r>
        <w:rPr>
          <w:rFonts w:ascii="仿宋_GB2312" w:eastAsia="仿宋_GB2312" w:cs="仿宋_GB2312" w:hint="eastAsia"/>
          <w:sz w:val="25"/>
        </w:rPr>
        <w:t>年）》中的专业类代码，四位数字，没有对应学科专业的本科课程填写“</w:t>
      </w:r>
      <w:r>
        <w:rPr>
          <w:rFonts w:ascii="仿宋_GB2312" w:eastAsia="仿宋_GB2312" w:cs="仿宋_GB2312"/>
          <w:sz w:val="25"/>
        </w:rPr>
        <w:t>0000</w:t>
      </w:r>
      <w:r>
        <w:rPr>
          <w:rFonts w:ascii="仿宋_GB2312" w:eastAsia="仿宋_GB2312" w:cs="仿宋_GB2312" w:hint="eastAsia"/>
          <w:sz w:val="25"/>
        </w:rPr>
        <w:t>”；</w:t>
      </w:r>
    </w:p>
    <w:p w:rsidR="003F657E" w:rsidRPr="00956621" w:rsidRDefault="00956621" w:rsidP="00956621">
      <w:pPr>
        <w:ind w:firstLineChars="150" w:firstLine="375"/>
        <w:contextualSpacing/>
        <w:rPr>
          <w:rFonts w:ascii="仿宋_GB2312" w:eastAsia="仿宋_GB2312" w:cs="仿宋_GB2312"/>
          <w:sz w:val="25"/>
        </w:rPr>
      </w:pPr>
      <w:r>
        <w:rPr>
          <w:rFonts w:ascii="仿宋_GB2312" w:eastAsia="仿宋_GB2312" w:cs="仿宋_GB2312" w:hint="eastAsia"/>
          <w:sz w:val="25"/>
        </w:rPr>
        <w:t>2．课程开设期次指课程在开课平台已运行的完整学期次数。</w:t>
      </w:r>
    </w:p>
    <w:sectPr w:rsidR="003F657E" w:rsidRPr="00956621" w:rsidSect="009566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57E" w:rsidRDefault="003F657E" w:rsidP="00956621">
      <w:r>
        <w:separator/>
      </w:r>
    </w:p>
  </w:endnote>
  <w:endnote w:type="continuationSeparator" w:id="1">
    <w:p w:rsidR="003F657E" w:rsidRDefault="003F657E" w:rsidP="00956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57E" w:rsidRDefault="003F657E" w:rsidP="00956621">
      <w:r>
        <w:separator/>
      </w:r>
    </w:p>
  </w:footnote>
  <w:footnote w:type="continuationSeparator" w:id="1">
    <w:p w:rsidR="003F657E" w:rsidRDefault="003F657E" w:rsidP="009566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621"/>
    <w:rsid w:val="003F657E"/>
    <w:rsid w:val="00956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2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66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66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66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66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微软用户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微软公司</dc:creator>
  <cp:keywords/>
  <dc:description/>
  <cp:lastModifiedBy>微软公司</cp:lastModifiedBy>
  <cp:revision>2</cp:revision>
  <dcterms:created xsi:type="dcterms:W3CDTF">2020-04-21T01:06:00Z</dcterms:created>
  <dcterms:modified xsi:type="dcterms:W3CDTF">2020-04-21T01:06:00Z</dcterms:modified>
</cp:coreProperties>
</file>