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F" w:rsidRPr="00420A3F" w:rsidRDefault="00420A3F" w:rsidP="00420A3F">
      <w:pPr>
        <w:pageBreakBefore/>
        <w:widowControl w:val="0"/>
        <w:tabs>
          <w:tab w:val="left" w:pos="4918"/>
        </w:tabs>
        <w:adjustRightInd/>
        <w:snapToGrid/>
        <w:spacing w:after="0" w:line="520" w:lineRule="exact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附件1</w:t>
      </w:r>
    </w:p>
    <w:p w:rsidR="00420A3F" w:rsidRPr="00420A3F" w:rsidRDefault="00420A3F" w:rsidP="00420A3F">
      <w:pPr>
        <w:widowControl w:val="0"/>
        <w:adjustRightInd/>
        <w:snapToGrid/>
        <w:spacing w:beforeLines="50" w:afterLines="50" w:line="560" w:lineRule="exact"/>
        <w:jc w:val="center"/>
        <w:rPr>
          <w:rFonts w:ascii="仿宋_GB2312" w:eastAsia="仿宋_GB2312" w:hAnsi="华文中宋" w:cs="Times New Roman"/>
          <w:b/>
          <w:color w:val="000000"/>
          <w:sz w:val="30"/>
          <w:szCs w:val="30"/>
        </w:rPr>
      </w:pPr>
      <w:r w:rsidRPr="00420A3F">
        <w:rPr>
          <w:rFonts w:ascii="仿宋_GB2312" w:eastAsia="仿宋_GB2312" w:hAnsi="华文中宋" w:cs="Times New Roman" w:hint="eastAsia"/>
          <w:b/>
          <w:color w:val="000000"/>
          <w:sz w:val="30"/>
          <w:szCs w:val="30"/>
        </w:rPr>
        <w:t>湖南科技大学2020年度沙盘模拟经营大赛比赛须知</w:t>
      </w:r>
    </w:p>
    <w:p w:rsidR="00420A3F" w:rsidRPr="00420A3F" w:rsidRDefault="00420A3F" w:rsidP="00420A3F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大赛报名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left="142" w:firstLineChars="200" w:firstLine="600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关注微信公众号“享未商社（</w:t>
      </w:r>
      <w:proofErr w:type="spellStart"/>
      <w:r w:rsidRPr="00420A3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erpspcn</w:t>
      </w:r>
      <w:proofErr w:type="spellEnd"/>
      <w:r w:rsidRPr="00420A3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）”，进入“校赛报名”功能（目前该功能尚于测试阶段，10月13日正式开放），填写相关信息并完成测试，测试合格的选手获得初赛资格。</w:t>
      </w:r>
    </w:p>
    <w:p w:rsidR="00420A3F" w:rsidRPr="00420A3F" w:rsidRDefault="00420A3F" w:rsidP="00420A3F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安排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报名时间：</w:t>
      </w: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2020年10月13日00:00——2020年10月26日24:00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公布初赛名单：</w:t>
      </w:r>
      <w:r w:rsidRPr="00420A3F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10月28日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比赛规则培训及上机时间：</w:t>
      </w:r>
      <w:r w:rsidRPr="00420A3F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11月7日-11月8日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比赛规则培训地点：</w:t>
      </w:r>
      <w:r w:rsidRPr="00420A3F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第三教学楼五楼（具体安排，另行通知）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自学视频：</w:t>
      </w:r>
      <w:hyperlink r:id="rId7" w:history="1">
        <w:r w:rsidRPr="00420A3F">
          <w:rPr>
            <w:rFonts w:ascii="仿宋_GB2312" w:eastAsia="仿宋_GB2312" w:hAnsi="Times New Roman" w:cs="Times New Roman"/>
            <w:bCs/>
            <w:kern w:val="2"/>
            <w:sz w:val="30"/>
            <w:szCs w:val="30"/>
          </w:rPr>
          <w:t>https://app.hnust.edu.cn/sxyv/</w:t>
        </w:r>
      </w:hyperlink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比赛时间：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bCs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热身赛：</w:t>
      </w:r>
      <w:r w:rsidRPr="00420A3F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11月7日-11月8日，为期两年（虚拟时间）的模拟经营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初赛：</w:t>
      </w:r>
      <w:r w:rsidRPr="00420A3F">
        <w:rPr>
          <w:rFonts w:ascii="仿宋_GB2312" w:eastAsia="仿宋_GB2312" w:hAnsi="Times New Roman" w:cs="Times New Roman" w:hint="eastAsia"/>
          <w:bCs/>
          <w:kern w:val="2"/>
          <w:sz w:val="30"/>
          <w:szCs w:val="30"/>
        </w:rPr>
        <w:t>11月</w:t>
      </w: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2</w:t>
      </w:r>
      <w:r w:rsidRPr="00420A3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1日-11月22日</w:t>
      </w: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，进行为期四年（虚拟时间）的模拟经营 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bCs/>
          <w:kern w:val="2"/>
          <w:sz w:val="30"/>
          <w:szCs w:val="30"/>
        </w:rPr>
        <w:t>复活赛：</w:t>
      </w: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11月23日-11月24日（面试，若有特殊情况视组委会官方通知为准） 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bCs/>
          <w:kern w:val="2"/>
          <w:sz w:val="30"/>
          <w:szCs w:val="30"/>
        </w:rPr>
        <w:t>决赛</w:t>
      </w: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：12月5日-12月6日 ，进行为期四年（虚拟时间）的模拟经营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比赛地点：</w:t>
      </w: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第三教学楼五楼</w:t>
      </w:r>
    </w:p>
    <w:p w:rsidR="00420A3F" w:rsidRPr="00420A3F" w:rsidRDefault="00420A3F" w:rsidP="00420A3F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  <w:bookmarkStart w:id="0" w:name="_Toc432858617"/>
      <w:r w:rsidRPr="00420A3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lastRenderedPageBreak/>
        <w:t>注意事项</w:t>
      </w:r>
      <w:bookmarkEnd w:id="0"/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（1）比赛以自愿为原则，参赛人员服从大赛组委会安排。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（2）与比赛相关的信息，组委会将通过比赛QQ群及“享未商社”网站发布，参赛同学需加入官方QQ群及时关注比赛相关动态。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ind w:firstLineChars="100" w:firstLine="3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（3）比赛过程中可能需要自带电脑及插线板，请参赛同学提前做好相应准备。</w:t>
      </w:r>
    </w:p>
    <w:p w:rsidR="00420A3F" w:rsidRPr="00420A3F" w:rsidRDefault="00420A3F" w:rsidP="00420A3F">
      <w:pPr>
        <w:adjustRightInd/>
        <w:snapToGrid/>
        <w:spacing w:after="0" w:line="560" w:lineRule="exact"/>
        <w:jc w:val="center"/>
        <w:rPr>
          <w:rFonts w:ascii="仿宋_GB2312" w:eastAsia="仿宋_GB2312" w:hAnsi="宋体" w:cs="宋体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（4）组委会人员名单、联系方式及官方QQ群号</w:t>
      </w:r>
      <w:r w:rsidRPr="00420A3F">
        <w:rPr>
          <w:rFonts w:ascii="仿宋_GB2312" w:eastAsia="仿宋_GB2312" w:hAnsi="宋体" w:cs="宋体" w:hint="eastAsia"/>
          <w:kern w:val="2"/>
          <w:sz w:val="30"/>
          <w:szCs w:val="30"/>
        </w:rPr>
        <w:fldChar w:fldCharType="begin"/>
      </w:r>
      <w:r w:rsidRPr="00420A3F">
        <w:rPr>
          <w:rFonts w:ascii="仿宋_GB2312" w:eastAsia="仿宋_GB2312" w:hAnsi="宋体" w:cs="宋体" w:hint="eastAsia"/>
          <w:kern w:val="2"/>
          <w:sz w:val="30"/>
          <w:szCs w:val="30"/>
        </w:rPr>
        <w:instrText xml:space="preserve"> LINK Excel.Sheet.12 C:\\Users\\wql\\Desktop\\校赛准备工作分配7.27.xlsx 校赛联系人名单!R1C1:R19C4 \a \f 5 \h  \* MERGEFORMAT </w:instrText>
      </w:r>
      <w:r w:rsidRPr="00420A3F">
        <w:rPr>
          <w:rFonts w:ascii="仿宋_GB2312" w:eastAsia="仿宋_GB2312" w:hAnsi="宋体" w:cs="宋体" w:hint="eastAsia"/>
          <w:kern w:val="2"/>
          <w:sz w:val="30"/>
          <w:szCs w:val="30"/>
        </w:rPr>
        <w:fldChar w:fldCharType="separate"/>
      </w:r>
    </w:p>
    <w:tbl>
      <w:tblPr>
        <w:tblW w:w="8805" w:type="dxa"/>
        <w:jc w:val="center"/>
        <w:tblLook w:val="04A0"/>
      </w:tblPr>
      <w:tblGrid>
        <w:gridCol w:w="1218"/>
        <w:gridCol w:w="2051"/>
        <w:gridCol w:w="2273"/>
        <w:gridCol w:w="3263"/>
      </w:tblGrid>
      <w:tr w:rsidR="00420A3F" w:rsidRPr="00420A3F" w:rsidTr="008C307B">
        <w:trPr>
          <w:cantSplit/>
          <w:trHeight w:val="483"/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QQ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所在学院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张文豪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18173288889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898141869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信息与电气工程学院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蒋慧兰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15575423581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2078594947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江志伟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18797410821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1624481332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仲文博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18713380175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1791609390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王绮乐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17773408372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1487774948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张烁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18873247896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1291128056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王嘉纹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18867378318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2982904308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王立顺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18250380271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2360614268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化学化工学院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杨晓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13898461660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2326205778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材料科学与工程学院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乔路宽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15831841981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895162482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徐月鑫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17733921928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1309986283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常皓然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17604531144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2519525794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陈杨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16673287082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1747241941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计算机科学与工程学院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马锦涛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18938301363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2423630388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刘婕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15873225613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916611050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人文学院</w:t>
            </w:r>
          </w:p>
        </w:tc>
      </w:tr>
      <w:tr w:rsidR="00420A3F" w:rsidRPr="00420A3F" w:rsidTr="008C307B">
        <w:trPr>
          <w:trHeight w:val="4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lastRenderedPageBreak/>
              <w:t>曹思怡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18573515907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1843827571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2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尹紫涵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13203210883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1345745452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人文学院</w:t>
            </w:r>
          </w:p>
        </w:tc>
      </w:tr>
      <w:tr w:rsidR="00420A3F" w:rsidRPr="00420A3F" w:rsidTr="008C307B">
        <w:trPr>
          <w:trHeight w:val="42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阳雅璇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17752815001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692527002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3F" w:rsidRPr="00420A3F" w:rsidRDefault="00420A3F" w:rsidP="00420A3F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</w:tbl>
    <w:tbl>
      <w:tblPr>
        <w:tblStyle w:val="a5"/>
        <w:tblW w:w="8805" w:type="dxa"/>
        <w:jc w:val="center"/>
        <w:tblLook w:val="04A0"/>
      </w:tblPr>
      <w:tblGrid>
        <w:gridCol w:w="1231"/>
        <w:gridCol w:w="2086"/>
        <w:gridCol w:w="2229"/>
        <w:gridCol w:w="3259"/>
      </w:tblGrid>
      <w:tr w:rsidR="00420A3F" w:rsidRPr="00420A3F" w:rsidTr="008C307B">
        <w:trPr>
          <w:trHeight w:val="657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fldChar w:fldCharType="end"/>
            </w: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杨婧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18686213688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2906760180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物理与电子科学学院</w:t>
            </w:r>
          </w:p>
        </w:tc>
      </w:tr>
      <w:tr w:rsidR="00420A3F" w:rsidRPr="00420A3F" w:rsidTr="008C307B">
        <w:trPr>
          <w:trHeight w:val="500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舒荣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13874414852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2047135605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568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黄佳怡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15073182837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2529068165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509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胡伶俐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18890308063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2265008294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  <w:tr w:rsidR="00420A3F" w:rsidRPr="00420A3F" w:rsidTr="008C307B">
        <w:trPr>
          <w:trHeight w:val="490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严婷婷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19967278190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1653944109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土木工程学院</w:t>
            </w:r>
          </w:p>
        </w:tc>
      </w:tr>
      <w:tr w:rsidR="00420A3F" w:rsidRPr="00420A3F" w:rsidTr="008C307B">
        <w:trPr>
          <w:trHeight w:val="577"/>
          <w:jc w:val="center"/>
        </w:trPr>
        <w:tc>
          <w:tcPr>
            <w:tcW w:w="1231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黄歆瑶</w:t>
            </w:r>
          </w:p>
        </w:tc>
        <w:tc>
          <w:tcPr>
            <w:tcW w:w="2086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15115510125</w:t>
            </w:r>
          </w:p>
        </w:tc>
        <w:tc>
          <w:tcPr>
            <w:tcW w:w="222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1169370579</w:t>
            </w:r>
          </w:p>
        </w:tc>
        <w:tc>
          <w:tcPr>
            <w:tcW w:w="3259" w:type="dxa"/>
            <w:vAlign w:val="center"/>
          </w:tcPr>
          <w:p w:rsidR="00420A3F" w:rsidRPr="00420A3F" w:rsidRDefault="00420A3F" w:rsidP="00420A3F">
            <w:pPr>
              <w:adjustRightInd/>
              <w:snapToGrid/>
              <w:spacing w:line="560" w:lineRule="exact"/>
              <w:jc w:val="center"/>
              <w:rPr>
                <w:rFonts w:ascii="仿宋_GB2312" w:eastAsia="仿宋_GB2312" w:hAnsi="宋体" w:cs="宋体"/>
                <w:kern w:val="2"/>
                <w:sz w:val="30"/>
                <w:szCs w:val="30"/>
              </w:rPr>
            </w:pPr>
            <w:r w:rsidRPr="00420A3F">
              <w:rPr>
                <w:rFonts w:ascii="仿宋_GB2312" w:eastAsia="仿宋_GB2312" w:hAnsi="宋体" w:cs="宋体" w:hint="eastAsia"/>
                <w:kern w:val="2"/>
                <w:sz w:val="30"/>
                <w:szCs w:val="30"/>
              </w:rPr>
              <w:t>商学院</w:t>
            </w:r>
          </w:p>
        </w:tc>
      </w:tr>
    </w:tbl>
    <w:p w:rsidR="00420A3F" w:rsidRPr="00420A3F" w:rsidRDefault="00420A3F" w:rsidP="00420A3F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官方QQ群：548114215</w:t>
      </w:r>
    </w:p>
    <w:p w:rsidR="00420A3F" w:rsidRPr="00420A3F" w:rsidRDefault="00420A3F" w:rsidP="00420A3F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20A3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官方微信公众号：享未商社</w:t>
      </w:r>
      <w:r w:rsidRPr="00420A3F">
        <w:rPr>
          <w:rFonts w:ascii="仿宋_GB2312" w:eastAsia="仿宋_GB2312" w:hAnsi="Times New Roman" w:cs="Times New Roman" w:hint="eastAsia"/>
          <w:noProof/>
          <w:kern w:val="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520700</wp:posOffset>
            </wp:positionV>
            <wp:extent cx="1295400" cy="1771015"/>
            <wp:effectExtent l="0" t="0" r="0" b="635"/>
            <wp:wrapTopAndBottom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A3F">
        <w:rPr>
          <w:rFonts w:ascii="仿宋_GB2312" w:eastAsia="仿宋_GB2312" w:hAnsi="Times New Roman" w:cs="Times New Roman" w:hint="eastAsia"/>
          <w:noProof/>
          <w:kern w:val="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519430</wp:posOffset>
            </wp:positionV>
            <wp:extent cx="1771015" cy="1771015"/>
            <wp:effectExtent l="0" t="0" r="635" b="635"/>
            <wp:wrapTopAndBottom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AB" w:rsidRDefault="00B34DAB" w:rsidP="00420A3F">
      <w:pPr>
        <w:spacing w:after="0"/>
      </w:pPr>
      <w:r>
        <w:separator/>
      </w:r>
    </w:p>
  </w:endnote>
  <w:endnote w:type="continuationSeparator" w:id="0">
    <w:p w:rsidR="00B34DAB" w:rsidRDefault="00B34DAB" w:rsidP="00420A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AB" w:rsidRDefault="00B34DAB" w:rsidP="00420A3F">
      <w:pPr>
        <w:spacing w:after="0"/>
      </w:pPr>
      <w:r>
        <w:separator/>
      </w:r>
    </w:p>
  </w:footnote>
  <w:footnote w:type="continuationSeparator" w:id="0">
    <w:p w:rsidR="00B34DAB" w:rsidRDefault="00B34DAB" w:rsidP="00420A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3AF"/>
    <w:multiLevelType w:val="multilevel"/>
    <w:tmpl w:val="0C7353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0A3F"/>
    <w:rsid w:val="00426133"/>
    <w:rsid w:val="004358AB"/>
    <w:rsid w:val="005807D6"/>
    <w:rsid w:val="008B7726"/>
    <w:rsid w:val="00B34DA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A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A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A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A3F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420A3F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hnust.edu.cn/sxy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2020-09-30T07:44:00Z</dcterms:modified>
</cp:coreProperties>
</file>