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“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中国梦·校园情”湖南科技大学潇湘学院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  <w:t>第六届大学生微电影短视频大赛方案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eastAsia="仿宋_GB2312" w:cs="仿宋_GB2312" w:hAnsiTheme="minorAscii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b/>
          <w:bCs/>
          <w:kern w:val="0"/>
          <w:sz w:val="32"/>
          <w:szCs w:val="32"/>
          <w:lang w:val="en-US" w:eastAsia="zh-CN" w:bidi="ar"/>
        </w:rPr>
        <w:t>一、大赛主题及内容要求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1.主题：中国梦·校园情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2.内容要求：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作品要求主题鲜明、导向正确。作品要紧紧围绕坚持和发展中国特色社会主义、共筑中华民族伟大复兴中国梦、弘扬社会主义核心价值观和传播湖湘文化的主题，鼓励创新创意和校园视角的作品，鼓励展示校园风貌和青春力量的作品。着力以青年大学生的视角，在以下内容范围内推出精品力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(1)展现家乡生态环境之美、经济社会发展之美、人文之美、校园之美、教育之美。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(2)展示防疫战疫中的时代力量、湖湘力量、校园力量、青春力量，</w:t>
      </w: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Hans" w:bidi="ar"/>
        </w:rPr>
        <w:t>弘扬众志成城的抗疫精神</w:t>
      </w: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(3)讴歌决胜全面小康、决战脱贫攻坚的奋进精神。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(4)讴歌尊师重教，倡导优良风尚。展示优良的师德师风、严谨的治学态度、积极的创新精神，展示集体或个人在学习、科研上的积极进取、攻坚克难。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(5)展现我校自身取得的新成就、新进展，涌现出的模范人物和先进典型。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(6)弘扬中华优秀传统文化和优秀民族及地域文化，通过校歌、校训、校史、校况等展示校园文化，弘扬学校优良传统精神，讲好中国故事、湖南故事、校园故事、青春故事。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(7)讲述个人或集体追逐理想、实现梦想的故事。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(8)倡导科学精神、创新精神，展示科技创新的大美，讲述大学生创新创业的故事。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(9)深入挖掘普通人热爱国家、爱岗敬业、诚实守信、友爱互助的感人事迹，展现他们对于社会主义核心价值观的生动实践。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(10)讲好立德树人的故事，展示思政教育的力量。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(11)创新形式的大学生主讲的各类微课短视频。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eastAsia="仿宋_GB2312" w:cs="仿宋_GB2312" w:hAnsiTheme="minorAscii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b/>
          <w:bCs/>
          <w:kern w:val="0"/>
          <w:sz w:val="32"/>
          <w:szCs w:val="32"/>
          <w:lang w:val="en-US" w:eastAsia="zh-CN" w:bidi="ar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1.各教学系于</w:t>
      </w:r>
      <w:r>
        <w:rPr>
          <w:rFonts w:hint="default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2020年12月</w:t>
      </w: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日前将</w:t>
      </w: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参赛</w:t>
      </w:r>
      <w:r>
        <w:rPr>
          <w:rFonts w:hint="default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作品视频文件</w:t>
      </w: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、校赛报名表</w:t>
      </w:r>
      <w:r>
        <w:rPr>
          <w:rFonts w:hint="default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发送组委会</w:t>
      </w: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指定</w:t>
      </w:r>
      <w:r>
        <w:rPr>
          <w:rFonts w:hint="default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邮箱</w:t>
      </w: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2.经组委会评审后，取得报送省赛资格的作品需统一制成数据类型格式光盘，于2020年12月28日前送到立言楼B412。随光盘附详细文字说明，包括：报送单位、参赛作品名称、作品类别、主创人员姓名、指导老师姓名、联系人及联系方式。同时，将省赛</w:t>
      </w:r>
      <w:r>
        <w:rPr>
          <w:rFonts w:hint="default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报名表（word版）、承诺书（Word版、签字盖章扫描版）发送组委会邮箱</w:t>
      </w: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3.大赛组委会于2020年12月31日前将作品报送至省赛组委会办公室。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eastAsia="仿宋_GB2312" w:cs="仿宋_GB2312" w:hAnsiTheme="minorAscii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b/>
          <w:bCs/>
          <w:kern w:val="0"/>
          <w:sz w:val="32"/>
          <w:szCs w:val="32"/>
          <w:lang w:val="en-US" w:eastAsia="zh-CN" w:bidi="ar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1.作品类型：作品形式为微电影、短视频，单集时长12分钟以内，含微电影、微动画、微纪录、实验短片、专题片、音乐MV、各类微课短视频、其他短视频等。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2.作品制式：高清，画质达到1080P，画面比率为16:9，文件小于5G，字幕为简体中文，MP4格式。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3.作品名称自定，作品需特别注明类别：微电影、微动画、微纪录、实验短片、专题片、音乐MV、各类微课短视频、其他短视频等。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4.作品内容、形式不限，要求主题鲜明、导向正确、内容充实生动、重点突出。要讲好故事，注重作品思想性、艺术性、观赏性的统一，避免空洞化、模式化、套路化。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5.参赛作品片头文字标明“本作品为原创”。片头字幕注明参赛作品名称，片尾字幕注明出品方、主创人员及任职。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6.创作单位及人员：参赛对象为全体在读学生（个人或团队均可）</w:t>
      </w:r>
      <w:r>
        <w:rPr>
          <w:rFonts w:hint="default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原则上，作品的创作主体应为大学生；主题策划由</w:t>
      </w:r>
      <w:bookmarkStart w:id="0" w:name="_GoBack"/>
      <w:bookmarkEnd w:id="0"/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教学系主导、把关；作品的参演（出镜）人员以学校师生为主；学校应为作品的出品方，对作品负责。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7.大赛注重作品的原创性、公平性。参赛单位须承诺作品实属原创，大赛主办方和承办方不承担包括肖像权、名誉权、隐私权、著作权、商标权等纠纷而产生的法律责任。如出现上述责任，组委会保留取消其参赛资格及追回奖项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8.参赛方自作品提交之日起，即视为许可组委会对参赛作品无偿拥有推荐、展览、发布、出版等使用权利。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  <w:t>9.凡提交作品者，均视为接受上述各项条款。大赛组委会保留对本次活动的最终解释权。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 w:hAnsiTheme="minorAscii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C287A"/>
    <w:rsid w:val="0BE871F1"/>
    <w:rsid w:val="142B1B03"/>
    <w:rsid w:val="27EC7D60"/>
    <w:rsid w:val="35D91C34"/>
    <w:rsid w:val="54CD5983"/>
    <w:rsid w:val="5E5C4A53"/>
    <w:rsid w:val="6184188D"/>
    <w:rsid w:val="6CD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2020-11-03T04:44:00Z</dcterms:created>
  <dc:creator>Administrator</dc:creator>
  <cp:lastModifiedBy>Administrator</cp:lastModifiedBy>
  <dcterms:modified xsi:type="dcterms:W3CDTF">2020-11-03T08:08:42Z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