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湖南科技大学2021年需验收的精品在线开放课程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928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900"/>
        <w:gridCol w:w="2448"/>
        <w:gridCol w:w="1005"/>
        <w:gridCol w:w="2583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Header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胡忠举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彭叶辉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2019年省级选题建设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大学体育（运动选项课程）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蒋宏宇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2019年更换负责人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向德生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赵延明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民族民间舞蹈（2）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张然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刑事诉讼法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雷连莉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伍爱友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西方近现代建筑史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杨健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大学英语（4）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周启强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基本乐理（2）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彭浩宇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李孔清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智能终端系统及应用开发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唐兵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王奕祯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储爱民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智能制造技术基础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邓朝晖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电工电子技术实验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吴亮红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姜磊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石林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解析几何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汪卫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半导体物理学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盛威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建筑物理（1）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西方现代化研究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欧阳萍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计算机辅助翻译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马克思主义基本原理与当代中国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李爱军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陈京军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信息技术教学应用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张进良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构图学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杨薇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婚姻家庭继承法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材料分析与测试技术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宋飞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张东水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李树清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土木工程材料（英文版）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聂忆华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微生物学（上）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高健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郭琼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44BCB"/>
    <w:rsid w:val="0F3A3559"/>
    <w:rsid w:val="2CEC34D1"/>
    <w:rsid w:val="67AF44A6"/>
    <w:rsid w:val="72803956"/>
    <w:rsid w:val="77B44BCB"/>
    <w:rsid w:val="7BD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2021-03-08T07:23:00Z</dcterms:created>
  <dc:creator>蒋耀辉</dc:creator>
  <cp:lastModifiedBy>蒋耀辉</cp:lastModifiedBy>
  <dcterms:modified xsi:type="dcterms:W3CDTF">2021-03-10T08:25:10Z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