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500" w:lineRule="atLeas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培养方案教学进程核对、微调操作指南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500" w:lineRule="atLeast"/>
        <w:textAlignment w:val="auto"/>
        <w:rPr>
          <w:sz w:val="28"/>
          <w:szCs w:val="28"/>
        </w:rPr>
      </w:pPr>
      <w:r>
        <w:rPr>
          <w:sz w:val="28"/>
          <w:szCs w:val="28"/>
        </w:rPr>
        <w:t>1、在【培养方案】-【教学执行计划】-【执行计划管理】菜单中，</w:t>
      </w:r>
      <w:r>
        <w:rPr>
          <w:rFonts w:hint="eastAsia" w:asciiTheme="minorEastAsia" w:hAnsiTheme="minorEastAsia" w:eastAsiaTheme="minorEastAsia"/>
          <w:sz w:val="28"/>
          <w:szCs w:val="28"/>
        </w:rPr>
        <w:t>输入院系、年级、专业后，</w:t>
      </w:r>
      <w:r>
        <w:rPr>
          <w:sz w:val="28"/>
          <w:szCs w:val="28"/>
        </w:rPr>
        <w:t>点击“查询”后，点击左侧节点上的“+”号展开节点，直到选中执行计划，右侧展示执行计划的课程数据；</w:t>
      </w:r>
    </w:p>
    <w:p>
      <w:pPr>
        <w:snapToGrid w:val="0"/>
        <w:spacing w:after="200" w:line="220" w:lineRule="atLeast"/>
        <w:rPr>
          <w:sz w:val="22"/>
          <w:szCs w:val="22"/>
        </w:rPr>
      </w:pPr>
      <w:r>
        <w:rPr>
          <w:sz w:val="22"/>
          <w:szCs w:val="22"/>
        </w:rPr>
        <w:drawing>
          <wp:inline distT="0" distB="0" distL="0" distR="0">
            <wp:extent cx="5274310" cy="25971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500" w:lineRule="atLeast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8"/>
          <w:szCs w:val="28"/>
        </w:rPr>
        <w:t>点击课程最右侧列中“微调”按钮，可以对该课程进行微调操作，包括：课程停开、变更学期、变更内容、课程变更）；点击“增加课程”可以在执行计划中新增课程；</w:t>
      </w:r>
    </w:p>
    <w:p>
      <w:pPr>
        <w:snapToGrid w:val="0"/>
        <w:spacing w:after="200" w:line="220" w:lineRule="atLeast"/>
        <w:rPr>
          <w:sz w:val="22"/>
          <w:szCs w:val="22"/>
        </w:rPr>
      </w:pPr>
      <w:r>
        <w:drawing>
          <wp:inline distT="0" distB="0" distL="0" distR="0">
            <wp:extent cx="5274945" cy="2571750"/>
            <wp:effectExtent l="0" t="0" r="0" b="0"/>
            <wp:docPr id="3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57238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500" w:lineRule="atLeast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500" w:lineRule="atLeast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sz w:val="28"/>
          <w:szCs w:val="28"/>
        </w:rPr>
        <w:t>点击“微调”将微调信息填写好之后，点击“保存”，在弹出的页面中勾选审核人，点击送审；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500" w:lineRule="atLeast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500" w:lineRule="atLeast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（1）变更原因必须要填写；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500" w:lineRule="atLeast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如果是需要修改课程的信息，请选择变更类型：变更内容；如果是要更换课程，请选择变更类型：课程变更；如果是要更改课程的开设学期，请选择变更类型：变更学期；如果某一门课程不开设了，请选择变更类型：课程停开；如果是需要加课程，则点击增加课程。</w:t>
      </w:r>
    </w:p>
    <w:p>
      <w:pPr>
        <w:snapToGrid w:val="0"/>
        <w:spacing w:after="200" w:line="220" w:lineRule="atLeast"/>
        <w:rPr>
          <w:sz w:val="22"/>
          <w:szCs w:val="22"/>
        </w:rPr>
      </w:pPr>
      <w:r>
        <w:drawing>
          <wp:inline distT="0" distB="0" distL="0" distR="0">
            <wp:extent cx="5274945" cy="2790825"/>
            <wp:effectExtent l="0" t="0" r="0" b="0"/>
            <wp:docPr id="3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79146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>
      <w:pPr>
        <w:rPr>
          <w:rFonts w:eastAsiaTheme="minorEastAsia"/>
          <w:sz w:val="22"/>
          <w:szCs w:val="22"/>
        </w:rPr>
      </w:pPr>
    </w:p>
    <w:p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E5E"/>
    <w:rsid w:val="00096845"/>
    <w:rsid w:val="00105791"/>
    <w:rsid w:val="003A7CDB"/>
    <w:rsid w:val="00934E5E"/>
    <w:rsid w:val="00B93CC5"/>
    <w:rsid w:val="00C4778D"/>
    <w:rsid w:val="00E03AC4"/>
    <w:rsid w:val="181504C4"/>
    <w:rsid w:val="642C6815"/>
    <w:rsid w:val="6C2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ahoma" w:hAnsi="Tahoma" w:eastAsia="Tahoma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 w:eastAsia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2</Pages>
  <Words>54</Words>
  <Characters>313</Characters>
  <Lines>2</Lines>
  <Paragraphs>1</Paragraphs>
  <TotalTime>229</TotalTime>
  <ScaleCrop>false</ScaleCrop>
  <LinksUpToDate>false</LinksUpToDate>
  <CharactersWithSpaces>366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2021-04-09T07:41:00Z</dcterms:created>
  <dc:creator>Administrator</dc:creator>
  <cp:lastModifiedBy>蒋耀辉</cp:lastModifiedBy>
  <dcterms:modified xsi:type="dcterms:W3CDTF">2021-04-13T01:46:45Z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