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t>附件1：</w:t>
      </w:r>
    </w:p>
    <w:p>
      <w:pPr>
        <w:spacing w:line="560" w:lineRule="exact"/>
        <w:outlineLvl w:val="9"/>
        <w:rPr>
          <w:rFonts w:hint="eastAsia" w:ascii="仿宋" w:hAnsi="仿宋" w:eastAsia="仿宋" w:cs="仿宋"/>
          <w:b/>
          <w:sz w:val="32"/>
          <w:szCs w:val="32"/>
        </w:rPr>
      </w:pPr>
    </w:p>
    <w:p>
      <w:pPr>
        <w:jc w:val="center"/>
        <w:rPr>
          <w:rFonts w:ascii="黑体" w:hAnsi="黑体" w:eastAsia="黑体"/>
          <w:b/>
          <w:sz w:val="52"/>
          <w:szCs w:val="48"/>
        </w:rPr>
      </w:pPr>
      <w:bookmarkStart w:id="0" w:name="_Hlk51859073"/>
      <w:r>
        <w:rPr>
          <w:rFonts w:hint="eastAsia" w:ascii="黑体" w:hAnsi="黑体" w:eastAsia="黑体"/>
          <w:b/>
          <w:sz w:val="52"/>
          <w:szCs w:val="48"/>
        </w:rPr>
        <w:t>第四届湖南科技大学测绘</w:t>
      </w:r>
    </w:p>
    <w:p>
      <w:pPr>
        <w:jc w:val="center"/>
        <w:rPr>
          <w:rFonts w:ascii="黑体" w:hAnsi="黑体" w:eastAsia="黑体"/>
          <w:b/>
          <w:sz w:val="52"/>
          <w:szCs w:val="48"/>
        </w:rPr>
      </w:pPr>
      <w:r>
        <w:rPr>
          <w:rFonts w:hint="eastAsia" w:ascii="黑体" w:hAnsi="黑体" w:eastAsia="黑体"/>
          <w:b/>
          <w:sz w:val="52"/>
          <w:szCs w:val="48"/>
        </w:rPr>
        <w:t>综合技能竞赛规程</w:t>
      </w:r>
    </w:p>
    <w:p>
      <w:pPr>
        <w:jc w:val="center"/>
        <w:rPr>
          <w:rFonts w:ascii="仿宋_GB2312" w:eastAsia="仿宋_GB2312"/>
          <w:b/>
          <w:sz w:val="36"/>
          <w:szCs w:val="36"/>
        </w:rPr>
      </w:pPr>
      <w:r>
        <w:rPr>
          <w:rFonts w:hint="eastAsia" w:ascii="仿宋_GB2312" w:eastAsia="仿宋_GB2312"/>
          <w:b/>
          <w:sz w:val="36"/>
          <w:szCs w:val="36"/>
        </w:rPr>
        <w:t xml:space="preserve"> </w:t>
      </w:r>
    </w:p>
    <w:p>
      <w:pPr>
        <w:jc w:val="center"/>
        <w:rPr>
          <w:rFonts w:ascii="仿宋_GB2312" w:eastAsia="仿宋_GB2312"/>
          <w:b/>
          <w:sz w:val="36"/>
          <w:szCs w:val="36"/>
        </w:rPr>
      </w:pPr>
    </w:p>
    <w:p>
      <w:pPr>
        <w:snapToGrid w:val="0"/>
        <w:spacing w:line="264" w:lineRule="auto"/>
        <w:jc w:val="center"/>
        <w:rPr>
          <w:rFonts w:ascii="楷体" w:hAnsi="楷体" w:eastAsia="楷体"/>
          <w:b/>
          <w:sz w:val="100"/>
          <w:szCs w:val="100"/>
        </w:rPr>
      </w:pPr>
      <w:r>
        <w:rPr>
          <w:rFonts w:hint="eastAsia" w:ascii="楷体" w:hAnsi="楷体" w:eastAsia="楷体"/>
          <w:b/>
          <w:sz w:val="100"/>
          <w:szCs w:val="100"/>
        </w:rPr>
        <w:t>竞</w:t>
      </w:r>
    </w:p>
    <w:p>
      <w:pPr>
        <w:snapToGrid w:val="0"/>
        <w:spacing w:line="264" w:lineRule="auto"/>
        <w:jc w:val="center"/>
        <w:rPr>
          <w:rFonts w:ascii="楷体" w:hAnsi="楷体" w:eastAsia="楷体"/>
          <w:b/>
          <w:sz w:val="100"/>
          <w:szCs w:val="100"/>
        </w:rPr>
      </w:pPr>
      <w:r>
        <w:rPr>
          <w:rFonts w:hint="eastAsia" w:ascii="楷体" w:hAnsi="楷体" w:eastAsia="楷体"/>
          <w:b/>
          <w:sz w:val="100"/>
          <w:szCs w:val="100"/>
        </w:rPr>
        <w:t>赛</w:t>
      </w:r>
    </w:p>
    <w:p>
      <w:pPr>
        <w:snapToGrid w:val="0"/>
        <w:spacing w:line="264" w:lineRule="auto"/>
        <w:jc w:val="center"/>
        <w:rPr>
          <w:rFonts w:ascii="楷体" w:hAnsi="楷体" w:eastAsia="楷体"/>
          <w:b/>
          <w:sz w:val="100"/>
          <w:szCs w:val="100"/>
        </w:rPr>
      </w:pPr>
      <w:r>
        <w:rPr>
          <w:rFonts w:hint="eastAsia" w:ascii="楷体" w:hAnsi="楷体" w:eastAsia="楷体"/>
          <w:b/>
          <w:sz w:val="100"/>
          <w:szCs w:val="100"/>
        </w:rPr>
        <w:t>规</w:t>
      </w:r>
    </w:p>
    <w:p>
      <w:pPr>
        <w:snapToGrid w:val="0"/>
        <w:spacing w:line="264" w:lineRule="auto"/>
        <w:jc w:val="center"/>
        <w:rPr>
          <w:rFonts w:ascii="楷体" w:hAnsi="楷体" w:eastAsia="楷体"/>
          <w:b/>
          <w:sz w:val="100"/>
          <w:szCs w:val="100"/>
        </w:rPr>
      </w:pPr>
      <w:r>
        <w:rPr>
          <w:rFonts w:hint="eastAsia" w:ascii="楷体" w:hAnsi="楷体" w:eastAsia="楷体"/>
          <w:b/>
          <w:sz w:val="100"/>
          <w:szCs w:val="100"/>
        </w:rPr>
        <w:t>程</w:t>
      </w:r>
    </w:p>
    <w:p>
      <w:pPr>
        <w:jc w:val="center"/>
        <w:rPr>
          <w:rFonts w:ascii="仿宋_GB2312" w:eastAsia="仿宋_GB2312"/>
          <w:b/>
          <w:szCs w:val="21"/>
        </w:rPr>
      </w:pPr>
    </w:p>
    <w:p>
      <w:pPr>
        <w:jc w:val="center"/>
        <w:rPr>
          <w:rFonts w:ascii="仿宋_GB2312" w:eastAsia="仿宋_GB2312"/>
          <w:b/>
          <w:szCs w:val="21"/>
        </w:rPr>
      </w:pPr>
    </w:p>
    <w:p>
      <w:pPr>
        <w:jc w:val="center"/>
        <w:rPr>
          <w:rFonts w:ascii="仿宋_GB2312" w:eastAsia="仿宋_GB2312"/>
          <w:b/>
          <w:szCs w:val="21"/>
        </w:rPr>
      </w:pPr>
    </w:p>
    <w:p>
      <w:pPr>
        <w:jc w:val="center"/>
        <w:rPr>
          <w:rFonts w:ascii="楷体" w:hAnsi="楷体" w:eastAsia="楷体"/>
          <w:b/>
          <w:sz w:val="36"/>
          <w:szCs w:val="36"/>
        </w:rPr>
      </w:pPr>
      <w:r>
        <w:rPr>
          <w:rFonts w:hint="eastAsia" w:ascii="楷体" w:hAnsi="楷体" w:eastAsia="楷体"/>
          <w:b/>
          <w:sz w:val="36"/>
          <w:szCs w:val="36"/>
        </w:rPr>
        <w:t>二〇二一年九月</w:t>
      </w:r>
    </w:p>
    <w:p>
      <w:pPr>
        <w:spacing w:before="156" w:beforeLines="50" w:after="156" w:afterLines="50" w:line="480" w:lineRule="auto"/>
        <w:rPr>
          <w:rFonts w:ascii="楷体" w:hAnsi="楷体" w:eastAsia="楷体"/>
          <w:b/>
          <w:sz w:val="56"/>
          <w:szCs w:val="56"/>
        </w:rPr>
      </w:pPr>
    </w:p>
    <w:p>
      <w:pPr>
        <w:spacing w:line="360" w:lineRule="auto"/>
        <w:jc w:val="left"/>
        <w:rPr>
          <w:rFonts w:ascii="仿宋" w:hAnsi="仿宋" w:eastAsia="仿宋" w:cs="仿宋"/>
          <w:color w:val="000000"/>
          <w:kern w:val="0"/>
          <w:sz w:val="32"/>
          <w:szCs w:val="32"/>
        </w:rPr>
      </w:pPr>
    </w:p>
    <w:p>
      <w:pPr>
        <w:pStyle w:val="2"/>
        <w:numPr>
          <w:ilvl w:val="0"/>
          <w:numId w:val="1"/>
        </w:numPr>
      </w:pPr>
      <w:r>
        <w:rPr>
          <w:rFonts w:hint="eastAsia"/>
        </w:rPr>
        <w:t>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rPr>
      </w:pPr>
      <w:r>
        <w:rPr>
          <w:rFonts w:ascii="仿宋" w:hAnsi="仿宋" w:eastAsia="仿宋" w:cs="仿宋"/>
          <w:color w:val="000000"/>
          <w:kern w:val="0"/>
          <w:sz w:val="32"/>
          <w:szCs w:val="32"/>
        </w:rPr>
        <w:t>虚拟仿真数字测图、虚拟仿真水准测量和GIS应用三个竞赛项目</w:t>
      </w:r>
      <w:r>
        <w:rPr>
          <w:rFonts w:hint="eastAsia" w:ascii="仿宋" w:hAnsi="仿宋" w:eastAsia="仿宋" w:cs="仿宋"/>
          <w:color w:val="000000"/>
          <w:kern w:val="0"/>
          <w:sz w:val="32"/>
          <w:szCs w:val="32"/>
        </w:rPr>
        <w:t>。</w:t>
      </w:r>
    </w:p>
    <w:p>
      <w:pPr>
        <w:pStyle w:val="2"/>
      </w:pPr>
      <w:r>
        <w:rPr>
          <w:rFonts w:hint="eastAsia"/>
        </w:rPr>
        <w:t>二．参赛人员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具有全日制学籍并且符合相关报名要求的本科生均可参赛，每位参赛队员独立完成比赛项目。</w:t>
      </w:r>
    </w:p>
    <w:p>
      <w:pPr>
        <w:pStyle w:val="2"/>
        <w:numPr>
          <w:ilvl w:val="0"/>
          <w:numId w:val="2"/>
        </w:numPr>
      </w:pPr>
      <w:r>
        <w:rPr>
          <w:rFonts w:hint="eastAsia"/>
        </w:rPr>
        <w:t>执行标准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1.虚拟仿真数字测图：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（1）《1:500 1:1000 1:2000外业数字测图技术规程》（GB/T14912-2005）；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（2）《国家基本比例尺地图图式第一部分1:500 1:1000 1:2000地形图图式》（GB/T20257.1-2017）；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（3）《城市测量规范》（CJJ/T8-2011）；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（4）《测绘成果质量检查与验收》（GB/T24356-2009）；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（5）本赛项技术规范。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2.虚拟仿真水准测量：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（1）《国家三、四等水准测量规范》（GB/T 12898-2009）；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（2）《城市测量规范》 CJJ/T 8-2011。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（3）本赛项技术规范。</w:t>
      </w:r>
    </w:p>
    <w:p>
      <w:pPr>
        <w:pStyle w:val="2"/>
      </w:pPr>
      <w:r>
        <w:rPr>
          <w:rFonts w:hint="eastAsia"/>
        </w:rPr>
        <w:t>四．参赛使用设备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1.虚拟仿真数字测图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参加比赛的电脑和绘图软件由参赛人自备，虚拟仿真软件为南方测绘提供，报名后联系负责人可获取该软件。绘图软件统一采用SouthMap For Auto CAD2017（图式符合GB/T 20257.1-2017）</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2.虚拟仿真水准测量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参赛电脑由参赛人自备，虚拟仿真水准测量由南方测绘提供，报名后联系负责人可获取该软件。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3.GIS应用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参赛电脑和软件由参赛人自备，参赛的GIS专业软件为ArcGIS Pro，文档编排软件为Microsoft Office 2010、Visio 2010。</w:t>
      </w:r>
    </w:p>
    <w:p>
      <w:pPr>
        <w:pStyle w:val="2"/>
      </w:pPr>
      <w:r>
        <w:rPr>
          <w:rFonts w:hint="eastAsia"/>
        </w:rPr>
        <w:t>五．竞赛时间</w:t>
      </w:r>
    </w:p>
    <w:p>
      <w:pPr>
        <w:ind w:left="420" w:leftChars="200"/>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kern w:val="0"/>
          <w:sz w:val="32"/>
          <w:szCs w:val="32"/>
        </w:rPr>
        <w:t>暂定9月</w:t>
      </w:r>
      <w:r>
        <w:rPr>
          <w:rFonts w:hint="eastAsia" w:ascii="仿宋" w:hAnsi="仿宋" w:eastAsia="仿宋" w:cs="仿宋"/>
          <w:color w:val="auto"/>
          <w:kern w:val="0"/>
          <w:sz w:val="32"/>
          <w:szCs w:val="32"/>
          <w:lang w:val="en-US" w:eastAsia="zh-CN"/>
        </w:rPr>
        <w:t>19</w:t>
      </w:r>
      <w:bookmarkStart w:id="1" w:name="_GoBack"/>
      <w:bookmarkEnd w:id="1"/>
      <w:r>
        <w:rPr>
          <w:rFonts w:hint="eastAsia" w:ascii="仿宋" w:hAnsi="仿宋" w:eastAsia="仿宋" w:cs="仿宋"/>
          <w:color w:val="auto"/>
          <w:kern w:val="0"/>
          <w:sz w:val="32"/>
          <w:szCs w:val="32"/>
        </w:rPr>
        <w:t>日。</w:t>
      </w:r>
    </w:p>
    <w:p>
      <w:pPr>
        <w:pStyle w:val="2"/>
      </w:pPr>
      <w:r>
        <w:rPr>
          <w:rFonts w:hint="eastAsia"/>
        </w:rPr>
        <w:t>六．评奖方法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每项赛事各设一等奖、二等奖和三等奖。获奖等级由得分由高到低确定，一等奖为15%，二等奖为20%，三等奖为25%，优胜奖为40%。比赛名次并列时，按照并列数相应空出并列以后的名次。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color w:val="000000"/>
          <w:kern w:val="0"/>
          <w:sz w:val="32"/>
          <w:szCs w:val="32"/>
        </w:rPr>
        <w:t>评奖结果由测绘与地理信息协会统一发布，获奖证书由测绘与地理信息协会颁发。</w:t>
      </w:r>
    </w:p>
    <w:p>
      <w:pPr>
        <w:pStyle w:val="2"/>
      </w:pPr>
      <w:r>
        <w:rPr>
          <w:rFonts w:hint="eastAsia"/>
        </w:rPr>
        <w:t>七．竞赛要求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1.虚拟仿真数字测图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比赛时间为</w:t>
      </w:r>
      <w:r>
        <w:rPr>
          <w:rFonts w:hint="eastAsia" w:ascii="仿宋" w:hAnsi="仿宋" w:eastAsia="仿宋" w:cs="仿宋"/>
          <w:color w:val="000000"/>
          <w:kern w:val="0"/>
          <w:sz w:val="32"/>
          <w:szCs w:val="32"/>
          <w:lang w:val="en-US" w:eastAsia="zh-CN"/>
        </w:rPr>
        <w:t>180分钟。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（2）设备要求：自带电脑，运行内存</w:t>
      </w:r>
      <w:r>
        <w:rPr>
          <w:rFonts w:hint="eastAsia" w:ascii="仿宋" w:hAnsi="仿宋" w:eastAsia="仿宋" w:cs="仿宋"/>
          <w:color w:val="000000"/>
          <w:kern w:val="0"/>
          <w:sz w:val="32"/>
          <w:szCs w:val="32"/>
          <w:lang w:val="en-US" w:eastAsia="zh-CN"/>
        </w:rPr>
        <w:t>8G</w:t>
      </w:r>
      <w:r>
        <w:rPr>
          <w:rFonts w:hint="eastAsia" w:ascii="仿宋" w:hAnsi="仿宋" w:eastAsia="仿宋" w:cs="仿宋"/>
          <w:color w:val="000000"/>
          <w:kern w:val="0"/>
          <w:sz w:val="32"/>
          <w:szCs w:val="32"/>
        </w:rPr>
        <w:t>以上，剩余内存</w:t>
      </w:r>
      <w:r>
        <w:rPr>
          <w:rFonts w:hint="eastAsia" w:ascii="仿宋" w:hAnsi="仿宋" w:eastAsia="仿宋" w:cs="仿宋"/>
          <w:color w:val="000000"/>
          <w:kern w:val="0"/>
          <w:sz w:val="32"/>
          <w:szCs w:val="32"/>
          <w:lang w:val="en-US" w:eastAsia="zh-CN"/>
        </w:rPr>
        <w:t>8G</w:t>
      </w:r>
      <w:r>
        <w:rPr>
          <w:rFonts w:hint="eastAsia" w:ascii="仿宋" w:hAnsi="仿宋" w:eastAsia="仿宋" w:cs="仿宋"/>
          <w:color w:val="000000"/>
          <w:kern w:val="0"/>
          <w:sz w:val="32"/>
          <w:szCs w:val="32"/>
        </w:rPr>
        <w:t>，并提前下好SouthMap For Auto CAD2017等比赛需要软件。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（3）环境要求：南方测绘线上竞赛系统、QQ平台（联络、备用）；采用电脑摄像设备或外接摄像设备，比赛测试阶段会检测设备的网络、摄像头以及麦克风。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比赛过程中要求：不得与外界有任何音、视频及信息交互，提前将无关电脑程序全部关闭，特别是闹铃、音乐、QQ、微信、浏览器等易弹出窗口的软件，比赛期间不允许弹出不管软件窗口，比赛房间里的其他电子设备须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（5）竞赛全程录屏录像，对参赛选手采用人脸识别技术，禁止人员更换串题，出现作弊现象，监考人员有权处罚扣分，甚至取消比赛。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2.虚拟仿真水准测量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桌面上放置自带的电脑、2H-4H铅笔、直尺和无编程功能的计算器以及发放的试题册以外，不允许放置其它任何与比赛无关的东西。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比赛要求在 90 分钟（含内、外业）完成规定的竞赛任务，达到规定的时间，立即终止竞赛。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线下竞赛全程录屏录像。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比赛过程中不得与外界有任何音、视频及信息交互，提前将无关电脑程序全部关闭，特别是闹铃、音乐、QQ、微信、浏览器等易弹出窗口的软件，比赛期间不允许弹出软件窗口，不能使用手机等电子通讯设备。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竞赛可以重测或者返工，但初测、计算或绘图、重测及返工的总时间不能超过竞赛总时间，成果一旦提交就不得以任何借口要求修改或者重测。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3.GIS应用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本次竞赛通过现场GIS实操竞技的方式按要求在规定时间内完成大赛试题、提交竞赛作品及报告文档。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竞赛内容：根据现场指定题目与数据，利用GIS专业软件实现空间数据处理、分析与可视化，完成诸如选址分析、区域规划、地理过程模拟、资源管理、生态评价、灾害预警、国土监测等应用，并根据要求撰写报告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竞赛技能要求：空间数据采集与编辑（如点、线、面采集、属性信息采集、拓扑检查与修改等）、空间数据存储与管理（如空间数据库建库、空间查询、数据更新等）、空间数据处理与变换（如数据格式转换、比例尺及投影变换、数据校正、数据重构、数据抽取、数据运算等）、空间分析与统计（如矢量数据的叠加分析、缓冲区分析、网络分析，栅格数据的水文分析、地形分析、聚类聚合分析，空间统计分析、三维分析等）、显示与输出（如报表导出、数据符号化、专题制图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rPr>
      </w:pPr>
      <w:r>
        <w:rPr>
          <w:rFonts w:hint="default" w:ascii="仿宋" w:hAnsi="仿宋" w:eastAsia="仿宋" w:cs="仿宋"/>
          <w:color w:val="000000"/>
          <w:kern w:val="0"/>
          <w:sz w:val="32"/>
          <w:szCs w:val="32"/>
          <w:lang w:val="en-US" w:eastAsia="zh-CN"/>
        </w:rPr>
        <w:t>比赛要求在180分钟完成规定的竞赛任务，达到规定的时间立即终止竞赛</w:t>
      </w:r>
      <w:r>
        <w:rPr>
          <w:rFonts w:hint="eastAsia" w:ascii="仿宋" w:hAnsi="仿宋" w:eastAsia="仿宋" w:cs="仿宋"/>
          <w:color w:val="000000"/>
          <w:kern w:val="0"/>
          <w:sz w:val="32"/>
          <w:szCs w:val="32"/>
          <w:lang w:val="en-US" w:eastAsia="zh-CN"/>
        </w:rPr>
        <w:t>。</w:t>
      </w:r>
    </w:p>
    <w:p>
      <w:pPr>
        <w:pStyle w:val="2"/>
      </w:pPr>
      <w:r>
        <w:rPr>
          <w:rFonts w:hint="eastAsia"/>
        </w:rPr>
        <w:t>八．竞赛流程及技术规定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本竞赛规程由测绘与地理信息协会负责解释。竞赛过程中出现的争议由监察组负责解释，并由大赛专家评委组最终裁决。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color w:val="000000"/>
          <w:kern w:val="0"/>
          <w:sz w:val="32"/>
          <w:szCs w:val="32"/>
        </w:rPr>
        <w:t>本规程未尽事宜，由测绘与地理信息协会负责解释。</w:t>
      </w:r>
    </w:p>
    <w:p>
      <w:pPr>
        <w:pStyle w:val="6"/>
        <w:widowControl/>
        <w:numPr>
          <w:ilvl w:val="0"/>
          <w:numId w:val="3"/>
        </w:numPr>
        <w:tabs>
          <w:tab w:val="left" w:pos="1021"/>
        </w:tabs>
        <w:spacing w:line="360" w:lineRule="auto"/>
        <w:ind w:firstLineChars="0"/>
        <w:jc w:val="left"/>
        <w:rPr>
          <w:rFonts w:ascii="仿宋" w:hAnsi="仿宋" w:eastAsia="仿宋" w:cs="仿宋"/>
          <w:b/>
          <w:kern w:val="0"/>
          <w:sz w:val="32"/>
          <w:szCs w:val="32"/>
        </w:rPr>
      </w:pPr>
      <w:r>
        <w:rPr>
          <w:rFonts w:hint="eastAsia" w:ascii="仿宋" w:hAnsi="仿宋" w:eastAsia="仿宋" w:cs="仿宋"/>
          <w:b/>
          <w:kern w:val="0"/>
          <w:sz w:val="32"/>
          <w:szCs w:val="32"/>
        </w:rPr>
        <w:t>虚拟仿真数字测图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1）赛前准备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（1）由监考员检查参赛选手的软件是否安装妥当，赛前进行软件的测试。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2）正式比赛过程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（1）比赛时间判定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①比赛开始时间由仿真软件系统授权自动设置，统一从**:**开始，比赛中途由于软件技术问题导致比赛中断，裁判会相应给予延长，软件后台调取中断时间，并进行相应修正。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②比赛结束，成果文件在南方测绘线上竞赛系统上传，竞赛比赛结束时间以收到成果文件时时间为准，超时系统关闭将无法发送成果！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③比赛硬件设备出现故障，责任参赛者自负，时间不做延长。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（2）比赛内容及成果提交要求详见下表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①控制点成果命名规则：按K1、K2……Kn进行命名，序号必须从1起始，不能中断。不符合命名规则的取消评比资格。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②碎部点成果命名规则：采用GNSSRTK测量的碎部点，点名为G+数字序号形式，如G3,G9…；全站仪测量的碎部点点名则为Q+数字序号，整个数字序号按1、2…N进行命名，序号必须从1起始，不能中断（GNSSRTK和全站仪测量点数字序号连同点名，如G1,G2,G3,Q4,Q5,G6…）。不符合命名规则的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③须采用GNSS接收机配合全站仪的测图模式，对于不能使用GNSS接收机准确测定地物点平面位置的地物应采用全站仪施测（全站仪测点不得少于10个），否则视为漏测。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④为了更好的适应南方测绘竞赛计算机自动评分系统，参赛选手内业成图需严格按照SouthMap For Auto CAD2017数字化成图软件成图规则，具体使用方法请关注南方测绘技术培训指导。 </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365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竞赛内容</w:t>
            </w:r>
          </w:p>
        </w:tc>
        <w:tc>
          <w:tcPr>
            <w:tcW w:w="21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内容说明</w:t>
            </w:r>
          </w:p>
        </w:tc>
        <w:tc>
          <w:tcPr>
            <w:tcW w:w="17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控制点布设</w:t>
            </w:r>
          </w:p>
        </w:tc>
        <w:tc>
          <w:tcPr>
            <w:tcW w:w="21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在测区进行图根点布设</w:t>
            </w:r>
          </w:p>
        </w:tc>
        <w:tc>
          <w:tcPr>
            <w:tcW w:w="17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控制测量</w:t>
            </w:r>
          </w:p>
        </w:tc>
        <w:tc>
          <w:tcPr>
            <w:tcW w:w="21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RTK控制测量及成果导出</w:t>
            </w:r>
          </w:p>
        </w:tc>
        <w:tc>
          <w:tcPr>
            <w:tcW w:w="17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碎部测量</w:t>
            </w:r>
          </w:p>
        </w:tc>
        <w:tc>
          <w:tcPr>
            <w:tcW w:w="214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全站仪测量、RTK测量</w:t>
            </w:r>
          </w:p>
        </w:tc>
        <w:tc>
          <w:tcPr>
            <w:tcW w:w="1734" w:type="pct"/>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地物绘制</w:t>
            </w:r>
          </w:p>
        </w:tc>
        <w:tc>
          <w:tcPr>
            <w:tcW w:w="2142"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按1:500测图规范要求绘制</w:t>
            </w:r>
          </w:p>
        </w:tc>
        <w:tc>
          <w:tcPr>
            <w:tcW w:w="1734" w:type="pct"/>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线划图文件（.dwg）</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线划图文件（.pdf）</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计算机自动评分系统辅助评判文件（.mks）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地貌绘制</w:t>
            </w:r>
          </w:p>
        </w:tc>
        <w:tc>
          <w:tcPr>
            <w:tcW w:w="21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tc>
        <w:tc>
          <w:tcPr>
            <w:tcW w:w="1734"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图廓生成</w:t>
            </w:r>
          </w:p>
        </w:tc>
        <w:tc>
          <w:tcPr>
            <w:tcW w:w="2142"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tc>
        <w:tc>
          <w:tcPr>
            <w:tcW w:w="1734" w:type="pct"/>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（3）最终成果提交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竞赛成果文件包括线划图文件（.dwg）、线划图文件（.pdf）、计算机自动评分系统辅助评判文件（.mks），所有的成果文件在南方测绘线上竞赛系统分类上传成功，竞赛比赛结束时间以收到成果文件时间为准。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参赛选手必须待裁判确认提交无误后方可离开考场。</w:t>
      </w:r>
    </w:p>
    <w:p>
      <w:pPr>
        <w:pStyle w:val="6"/>
        <w:widowControl/>
        <w:numPr>
          <w:ilvl w:val="0"/>
          <w:numId w:val="3"/>
        </w:numPr>
        <w:tabs>
          <w:tab w:val="left" w:pos="1021"/>
        </w:tabs>
        <w:spacing w:line="360" w:lineRule="auto"/>
        <w:ind w:firstLineChars="0"/>
        <w:jc w:val="left"/>
        <w:rPr>
          <w:rFonts w:ascii="仿宋" w:hAnsi="仿宋" w:eastAsia="仿宋" w:cs="仿宋"/>
          <w:b/>
          <w:kern w:val="0"/>
          <w:sz w:val="32"/>
          <w:szCs w:val="32"/>
        </w:rPr>
      </w:pPr>
      <w:r>
        <w:rPr>
          <w:rFonts w:hint="eastAsia" w:ascii="仿宋" w:hAnsi="仿宋" w:eastAsia="仿宋" w:cs="仿宋"/>
          <w:b/>
          <w:kern w:val="0"/>
          <w:sz w:val="32"/>
          <w:szCs w:val="32"/>
        </w:rPr>
        <w:t>虚拟仿真水准测量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（1）竞赛路线由竞赛委员会事先在虚拟平台选取，比赛前公布竞赛路线。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（2）竞赛开始后，中途不得将水准仪进行回收。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（3）参赛组信息只在《试题册》封面规定的位置填写，成果资料内部不得填写任何与竞赛测量数据无关的任何信息。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（4）手簿记录一律使用铅笔填写，记录完整，记录的数字与文字力求清晰，整洁，不得潦草。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（5）测量的任何原始记录不得擦去或涂改，错误的成果（仅限于米、分米读数）与文字应单线正规划去，在其上方写上正确的数字与文字。并注明“测错”或者“记错”。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（6）因测站观测误差超限，在本站检查发现后可立即重测，重测必须变换仪器高。若迁站后才发现，应从上一个点（起、闭点或者待定点）起重测。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（7）除路线转弯处，每一测站上仪器与前后视标尺应尽量接近一直线上。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（8）每测站的记录和计算全部完成后方可迁站。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（9）现场完成高程误差配赋计算，不允许使用具有编程功能的计算器。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（10）比赛结束，参赛组上交成果时，应将所有仪器回收，计时结束。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（11）观测采用三丝读数法单程观测，视线长度、前后视距差及其累计差、红黑面读数差和限差红黑面所测高差较差要求见</w:t>
      </w:r>
      <w:r>
        <w:rPr>
          <w:rFonts w:hint="eastAsia" w:ascii="仿宋" w:hAnsi="仿宋" w:eastAsia="仿宋" w:cs="仿宋"/>
          <w:color w:val="000000"/>
          <w:kern w:val="0"/>
          <w:sz w:val="32"/>
          <w:szCs w:val="32"/>
          <w:lang w:val="en-US" w:eastAsia="zh-CN"/>
        </w:rPr>
        <w:t>下</w:t>
      </w:r>
      <w:r>
        <w:rPr>
          <w:rFonts w:hint="eastAsia" w:ascii="仿宋" w:hAnsi="仿宋" w:eastAsia="仿宋" w:cs="仿宋"/>
          <w:color w:val="000000"/>
          <w:kern w:val="0"/>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tbl>
      <w:tblPr>
        <w:tblStyle w:val="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5"/>
        <w:gridCol w:w="1084"/>
        <w:gridCol w:w="1646"/>
        <w:gridCol w:w="1415"/>
        <w:gridCol w:w="1732"/>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75"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视线长(m)</w:t>
            </w:r>
          </w:p>
        </w:tc>
        <w:tc>
          <w:tcPr>
            <w:tcW w:w="652"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前后视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距差(m)</w:t>
            </w:r>
          </w:p>
        </w:tc>
        <w:tc>
          <w:tcPr>
            <w:tcW w:w="99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任一测站前后视累积差 (m)</w:t>
            </w:r>
          </w:p>
        </w:tc>
        <w:tc>
          <w:tcPr>
            <w:tcW w:w="85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黑红面读数差(mm)</w:t>
            </w:r>
          </w:p>
        </w:tc>
        <w:tc>
          <w:tcPr>
            <w:tcW w:w="1042"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黑红面所测高差较差(mm)</w:t>
            </w:r>
          </w:p>
        </w:tc>
        <w:tc>
          <w:tcPr>
            <w:tcW w:w="89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路线闭合差(mm)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75"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≤100</w:t>
            </w:r>
          </w:p>
        </w:tc>
        <w:tc>
          <w:tcPr>
            <w:tcW w:w="652"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≤3.0</w:t>
            </w:r>
          </w:p>
        </w:tc>
        <w:tc>
          <w:tcPr>
            <w:tcW w:w="99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≤10.0</w:t>
            </w:r>
          </w:p>
        </w:tc>
        <w:tc>
          <w:tcPr>
            <w:tcW w:w="851"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≤3.0</w:t>
            </w:r>
          </w:p>
        </w:tc>
        <w:tc>
          <w:tcPr>
            <w:tcW w:w="1042"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≤5.0</w:t>
            </w:r>
          </w:p>
        </w:tc>
        <w:tc>
          <w:tcPr>
            <w:tcW w:w="890" w:type="pc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20</w:t>
            </w:r>
            <w:r>
              <w:rPr>
                <w:rFonts w:hint="eastAsia" w:ascii="仿宋" w:hAnsi="仿宋" w:eastAsia="仿宋" w:cs="仿宋"/>
                <w:color w:val="000000"/>
                <w:kern w:val="0"/>
                <w:sz w:val="32"/>
                <w:szCs w:val="32"/>
              </w:rPr>
              <w:object>
                <v:shape id="_x0000_i1025" o:spt="75" type="#_x0000_t75" style="height:18pt;width:1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注：L 为水准路线长度，以 km 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（12）观测时前、后视距离必须根据上、下丝读数计算，上、下丝读数应记录在竞赛测量手薄中。观测顺序为“后－后－前－前”或“后－前－前－后”。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（13）水准路线各测段的测站数必须为偶数。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（14）错误成果应当单线正规划去，并在备考栏注明“超限”，重测的成果须注明“重测”。</w:t>
      </w:r>
    </w:p>
    <w:p>
      <w:pPr>
        <w:widowControl/>
        <w:tabs>
          <w:tab w:val="left" w:pos="1021"/>
        </w:tabs>
        <w:spacing w:line="360" w:lineRule="auto"/>
        <w:ind w:left="640"/>
        <w:jc w:val="left"/>
        <w:rPr>
          <w:rFonts w:ascii="仿宋" w:hAnsi="仿宋" w:eastAsia="仿宋" w:cs="仿宋"/>
          <w:b/>
          <w:kern w:val="0"/>
          <w:sz w:val="32"/>
          <w:szCs w:val="32"/>
        </w:rPr>
      </w:pPr>
      <w:r>
        <w:rPr>
          <w:rFonts w:ascii="仿宋" w:hAnsi="仿宋" w:eastAsia="仿宋" w:cs="仿宋"/>
          <w:b/>
          <w:kern w:val="0"/>
          <w:sz w:val="32"/>
          <w:szCs w:val="32"/>
        </w:rPr>
        <w:t>3</w:t>
      </w:r>
      <w:r>
        <w:rPr>
          <w:rFonts w:hint="eastAsia" w:ascii="仿宋" w:hAnsi="仿宋" w:eastAsia="仿宋" w:cs="仿宋"/>
          <w:b/>
          <w:kern w:val="0"/>
          <w:sz w:val="32"/>
          <w:szCs w:val="32"/>
        </w:rPr>
        <w:t>.GIS应用</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赛选手在规定时间内完成大赛试题，并对整个操作过程进行归纳总结，撰写文档材料，文档材料需要给出解题思路、求解步骤、使用的软件工具及参数设置截图，重要的中间结果截屏和最终结果图，对所有的截图进行一定说明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（1）所有参赛选手需按照大赛规定时间，于竞赛正式开始前</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分钟进场，迟到30分钟者不得入场，竞赛开始60分钟后方可提交作品退场。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（2）参赛</w:t>
      </w:r>
      <w:r>
        <w:rPr>
          <w:rFonts w:hint="eastAsia" w:ascii="仿宋" w:hAnsi="仿宋" w:eastAsia="仿宋" w:cs="仿宋"/>
          <w:color w:val="000000"/>
          <w:kern w:val="0"/>
          <w:sz w:val="32"/>
          <w:szCs w:val="32"/>
          <w:lang w:val="en-US" w:eastAsia="zh-CN"/>
        </w:rPr>
        <w:t>选手</w:t>
      </w:r>
      <w:r>
        <w:rPr>
          <w:rFonts w:hint="eastAsia" w:ascii="仿宋" w:hAnsi="仿宋" w:eastAsia="仿宋" w:cs="仿宋"/>
          <w:color w:val="000000"/>
          <w:kern w:val="0"/>
          <w:sz w:val="32"/>
          <w:szCs w:val="32"/>
        </w:rPr>
        <w:t>进场以后，</w:t>
      </w:r>
      <w:r>
        <w:rPr>
          <w:rFonts w:hint="eastAsia" w:ascii="仿宋" w:hAnsi="仿宋" w:eastAsia="仿宋" w:cs="仿宋"/>
          <w:color w:val="000000"/>
          <w:kern w:val="0"/>
          <w:sz w:val="32"/>
          <w:szCs w:val="32"/>
          <w:lang w:val="en-US" w:eastAsia="zh-CN"/>
        </w:rPr>
        <w:t>在指定</w:t>
      </w:r>
      <w:r>
        <w:rPr>
          <w:rFonts w:hint="eastAsia" w:ascii="仿宋" w:hAnsi="仿宋" w:eastAsia="仿宋" w:cs="仿宋"/>
          <w:color w:val="000000"/>
          <w:kern w:val="0"/>
          <w:sz w:val="32"/>
          <w:szCs w:val="32"/>
        </w:rPr>
        <w:t>座位号就坐，并服从监考人员管理，否则终止该参赛</w:t>
      </w:r>
      <w:r>
        <w:rPr>
          <w:rFonts w:hint="eastAsia" w:ascii="仿宋" w:hAnsi="仿宋" w:eastAsia="仿宋" w:cs="仿宋"/>
          <w:color w:val="000000"/>
          <w:kern w:val="0"/>
          <w:sz w:val="32"/>
          <w:szCs w:val="32"/>
          <w:lang w:val="en-US" w:eastAsia="zh-CN"/>
        </w:rPr>
        <w:t>选手</w:t>
      </w:r>
      <w:r>
        <w:rPr>
          <w:rFonts w:hint="eastAsia" w:ascii="仿宋" w:hAnsi="仿宋" w:eastAsia="仿宋" w:cs="仿宋"/>
          <w:color w:val="000000"/>
          <w:kern w:val="0"/>
          <w:sz w:val="32"/>
          <w:szCs w:val="32"/>
        </w:rPr>
        <w:t>竞赛资格。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）竞赛开始前所有数据资料</w:t>
      </w:r>
      <w:r>
        <w:rPr>
          <w:rFonts w:hint="eastAsia" w:ascii="仿宋" w:hAnsi="仿宋" w:eastAsia="仿宋" w:cs="仿宋"/>
          <w:color w:val="000000"/>
          <w:kern w:val="0"/>
          <w:sz w:val="32"/>
          <w:szCs w:val="32"/>
          <w:lang w:val="en-US" w:eastAsia="zh-CN"/>
        </w:rPr>
        <w:t>会在竞赛前20分钟公布在竞赛群中</w:t>
      </w:r>
      <w:r>
        <w:rPr>
          <w:rFonts w:hint="eastAsia" w:ascii="仿宋" w:hAnsi="仿宋" w:eastAsia="仿宋" w:cs="仿宋"/>
          <w:color w:val="000000"/>
          <w:kern w:val="0"/>
          <w:sz w:val="32"/>
          <w:szCs w:val="32"/>
        </w:rPr>
        <w:t>供选手使用；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）比赛过程中，选手须实时保存数据处理结果，以免软件运行过程中系统崩溃导致未及时保存的数据丢失，由此造成的问题后果，由选手自行负责；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）比赛期间，参赛学生间禁止交流，不得开启手机等非比赛用途电子设备。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参赛学生应严格遵守赛场纪律，凡不服从监考人员安排，违反上述纪律和作弊的，应以监考人员和巡考人员的当场判定为准，按违纪和作弊处理。</w:t>
      </w:r>
    </w:p>
    <w:p>
      <w:pPr>
        <w:rPr>
          <w:rFonts w:hint="eastAsia"/>
        </w:rPr>
      </w:pPr>
      <w:r>
        <w:rPr>
          <w:rFonts w:hint="eastAsia"/>
        </w:rPr>
        <w:br w:type="page"/>
      </w:r>
    </w:p>
    <w:p>
      <w:pPr>
        <w:pStyle w:val="2"/>
      </w:pPr>
      <w:r>
        <w:rPr>
          <w:rFonts w:hint="eastAsia"/>
        </w:rPr>
        <w:t>附录</w:t>
      </w:r>
    </w:p>
    <w:p>
      <w:pPr>
        <w:widowControl/>
        <w:spacing w:line="360" w:lineRule="auto"/>
        <w:jc w:val="left"/>
        <w:rPr>
          <w:rFonts w:ascii="仿宋" w:hAnsi="仿宋" w:eastAsia="仿宋" w:cs="仿宋"/>
          <w:b/>
          <w:kern w:val="0"/>
          <w:sz w:val="32"/>
          <w:szCs w:val="32"/>
        </w:rPr>
      </w:pPr>
      <w:r>
        <w:rPr>
          <w:rFonts w:hint="eastAsia" w:ascii="仿宋" w:hAnsi="仿宋" w:eastAsia="仿宋" w:cs="仿宋"/>
          <w:b/>
          <w:kern w:val="0"/>
          <w:sz w:val="32"/>
          <w:szCs w:val="32"/>
        </w:rPr>
        <w:t xml:space="preserve">附录1：成绩评定办法 </w:t>
      </w: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1.虚拟仿真数字测图竞赛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竞赛成绩评定主要从参赛选手的成果质量和竞赛用时方面考虑，采用百分制。其中成果质量成绩70 分，竞赛用时成绩30分。计算机自动统计数字测图工作量，工作量完成度&lt;70%，时间得分为0分。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pict>
          <v:shape id="_x0000_s1026" o:spid="_x0000_s1026" o:spt="75" type="#_x0000_t75" style="position:absolute;left:0pt;margin-left:118.85pt;margin-top:29.75pt;height:43.05pt;width:164.6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7" o:title=""/>
            <o:lock v:ext="edit" aspectratio="t"/>
            <w10:wrap type="tight"/>
          </v:shape>
          <o:OLEObject Type="Embed" ProgID="Equation.3" ShapeID="_x0000_s1026" DrawAspect="Content" ObjectID="_1468075726" r:id="rId6">
            <o:LockedField>false</o:LockedField>
          </o:OLEObject>
        </w:pict>
      </w:r>
      <w:r>
        <w:rPr>
          <w:rFonts w:hint="eastAsia" w:ascii="仿宋" w:hAnsi="仿宋" w:eastAsia="仿宋" w:cs="仿宋"/>
          <w:color w:val="000000"/>
          <w:kern w:val="0"/>
          <w:sz w:val="32"/>
          <w:szCs w:val="32"/>
        </w:rPr>
        <w:t>（1）竞赛用时成绩计算方法：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式中：</w:t>
      </w:r>
      <w:r>
        <w:rPr>
          <w:rFonts w:hint="eastAsia" w:ascii="仿宋" w:hAnsi="仿宋" w:eastAsia="仿宋" w:cs="仿宋"/>
          <w:color w:val="000000"/>
          <w:kern w:val="0"/>
          <w:sz w:val="32"/>
          <w:szCs w:val="32"/>
        </w:rPr>
        <w:object>
          <v:shape id="_x0000_i1026" o:spt="75" type="#_x0000_t75" style="height:18pt;width:11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7" r:id="rId8">
            <o:LockedField>false</o:LockedField>
          </o:OLEObject>
        </w:object>
      </w:r>
      <w:r>
        <w:rPr>
          <w:rFonts w:hint="eastAsia" w:ascii="仿宋" w:hAnsi="仿宋" w:eastAsia="仿宋" w:cs="仿宋"/>
          <w:color w:val="000000"/>
          <w:kern w:val="0"/>
          <w:sz w:val="32"/>
          <w:szCs w:val="32"/>
        </w:rPr>
        <w:t>为第i组竞赛实际用时，</w:t>
      </w:r>
      <w:r>
        <w:rPr>
          <w:rFonts w:hint="eastAsia" w:ascii="仿宋" w:hAnsi="仿宋" w:eastAsia="仿宋" w:cs="仿宋"/>
          <w:color w:val="000000"/>
          <w:kern w:val="0"/>
          <w:sz w:val="32"/>
          <w:szCs w:val="32"/>
        </w:rPr>
        <w:object>
          <v:shape id="_x0000_i1027" o:spt="75" type="#_x0000_t75" style="height:18pt;width:13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8" r:id="rId10">
            <o:LockedField>false</o:LockedField>
          </o:OLEObject>
        </w:object>
      </w:r>
      <w:r>
        <w:rPr>
          <w:rFonts w:hint="eastAsia" w:ascii="仿宋" w:hAnsi="仿宋" w:eastAsia="仿宋" w:cs="仿宋"/>
          <w:color w:val="000000"/>
          <w:kern w:val="0"/>
          <w:sz w:val="32"/>
          <w:szCs w:val="32"/>
        </w:rPr>
        <w:t>为对应赛项竞赛用时成绩满分，</w:t>
      </w:r>
      <w:r>
        <w:rPr>
          <w:rFonts w:hint="eastAsia" w:ascii="仿宋" w:hAnsi="仿宋" w:eastAsia="仿宋" w:cs="仿宋"/>
          <w:color w:val="000000"/>
          <w:kern w:val="0"/>
          <w:sz w:val="32"/>
          <w:szCs w:val="32"/>
        </w:rPr>
        <w:object>
          <v:shape id="_x0000_i1028" o:spt="75" type="#_x0000_t75" style="height:17pt;width:1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9" r:id="rId12">
            <o:LockedField>false</o:LockedField>
          </o:OLEObject>
        </w:object>
      </w:r>
      <w:r>
        <w:rPr>
          <w:rFonts w:hint="eastAsia" w:ascii="仿宋" w:hAnsi="仿宋" w:eastAsia="仿宋" w:cs="仿宋"/>
          <w:color w:val="000000"/>
          <w:kern w:val="0"/>
          <w:sz w:val="32"/>
          <w:szCs w:val="32"/>
        </w:rPr>
        <w:t>为所有参赛队中用时最少的时间，</w:t>
      </w:r>
      <w:r>
        <w:rPr>
          <w:rFonts w:hint="eastAsia" w:ascii="仿宋" w:hAnsi="仿宋" w:eastAsia="仿宋" w:cs="仿宋"/>
          <w:color w:val="000000"/>
          <w:kern w:val="0"/>
          <w:sz w:val="32"/>
          <w:szCs w:val="32"/>
        </w:rPr>
        <w:object>
          <v:shape id="_x0000_i1029" o:spt="75" type="#_x0000_t75" style="height:18pt;width:13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30" r:id="rId14">
            <o:LockedField>false</o:LockedField>
          </o:OLEObject>
        </w:object>
      </w:r>
      <w:r>
        <w:rPr>
          <w:rFonts w:hint="eastAsia" w:ascii="仿宋" w:hAnsi="仿宋" w:eastAsia="仿宋" w:cs="仿宋"/>
          <w:color w:val="000000"/>
          <w:kern w:val="0"/>
          <w:sz w:val="32"/>
          <w:szCs w:val="32"/>
        </w:rPr>
        <w:t>为所有参赛队中用时最多的时间。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（2）成果质量成绩（70分）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840"/>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tcPr>
          <w:p>
            <w:pPr>
              <w:pStyle w:val="7"/>
              <w:widowControl w:val="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类别</w:t>
            </w:r>
          </w:p>
        </w:tc>
        <w:tc>
          <w:tcPr>
            <w:tcW w:w="3243" w:type="dxa"/>
          </w:tcPr>
          <w:p>
            <w:pPr>
              <w:pStyle w:val="7"/>
              <w:widowControl w:val="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pacing w:val="1"/>
                <w:szCs w:val="21"/>
              </w:rPr>
              <w:t>项目与分值</w:t>
            </w:r>
          </w:p>
        </w:tc>
        <w:tc>
          <w:tcPr>
            <w:tcW w:w="3244" w:type="dxa"/>
          </w:tcPr>
          <w:p>
            <w:pPr>
              <w:pStyle w:val="7"/>
              <w:widowControl w:val="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pacing w:val="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南方测绘</w:t>
            </w:r>
            <w:r>
              <w:rPr>
                <w:rFonts w:hint="eastAsia" w:ascii="Times New Roman" w:hAnsi="Times New Roman" w:eastAsia="宋体" w:cs="Times New Roman"/>
                <w:color w:val="000000"/>
                <w:szCs w:val="21"/>
              </w:rPr>
              <w:t>竞赛计算</w:t>
            </w:r>
          </w:p>
        </w:tc>
        <w:tc>
          <w:tcPr>
            <w:tcW w:w="3243" w:type="dxa"/>
            <w:vAlign w:val="center"/>
          </w:tcPr>
          <w:p>
            <w:pPr>
              <w:pStyle w:val="7"/>
              <w:widowControl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工作量</w:t>
            </w:r>
            <w:r>
              <w:rPr>
                <w:rFonts w:ascii="Times New Roman" w:hAnsi="Times New Roman" w:eastAsia="宋体" w:cs="Times New Roman"/>
                <w:color w:val="000000"/>
                <w:szCs w:val="21"/>
              </w:rPr>
              <w:t>评判（</w:t>
            </w:r>
            <w:r>
              <w:rPr>
                <w:rFonts w:hint="eastAsia" w:ascii="Times New Roman" w:hAnsi="Times New Roman" w:eastAsia="宋体" w:cs="Times New Roman"/>
                <w:color w:val="000000"/>
                <w:szCs w:val="21"/>
              </w:rPr>
              <w:t>10分</w:t>
            </w:r>
            <w:r>
              <w:rPr>
                <w:rFonts w:ascii="Times New Roman" w:hAnsi="Times New Roman" w:eastAsia="宋体" w:cs="Times New Roman"/>
                <w:color w:val="000000"/>
                <w:szCs w:val="21"/>
              </w:rPr>
              <w:t>）</w:t>
            </w:r>
          </w:p>
        </w:tc>
        <w:tc>
          <w:tcPr>
            <w:tcW w:w="3244" w:type="dxa"/>
            <w:vAlign w:val="center"/>
          </w:tcPr>
          <w:p>
            <w:pPr>
              <w:pStyle w:val="7"/>
              <w:widowControl w:val="0"/>
              <w:jc w:val="both"/>
              <w:rPr>
                <w:rFonts w:ascii="Times New Roman" w:hAnsi="Times New Roman" w:eastAsia="宋体" w:cs="Times New Roman"/>
                <w:color w:val="000000"/>
                <w:szCs w:val="21"/>
              </w:rPr>
            </w:pPr>
            <w:r>
              <w:rPr>
                <w:rFonts w:ascii="Times New Roman" w:hAnsi="Times New Roman" w:eastAsia="宋体" w:cs="Times New Roman"/>
                <w:color w:val="000000"/>
                <w:spacing w:val="-7"/>
                <w:szCs w:val="21"/>
              </w:rPr>
              <w:t>对独立地物、房屋等重要地物进行统计检测，每少</w:t>
            </w:r>
            <w:r>
              <w:rPr>
                <w:rFonts w:ascii="Times New Roman" w:hAnsi="Times New Roman" w:eastAsia="宋体" w:cs="Times New Roman"/>
                <w:color w:val="000000"/>
                <w:szCs w:val="21"/>
              </w:rPr>
              <w:t>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restart"/>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机自动评分系统</w:t>
            </w:r>
          </w:p>
        </w:tc>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数据采集规范</w:t>
            </w:r>
            <w:r>
              <w:rPr>
                <w:rFonts w:hint="eastAsia" w:ascii="Times New Roman" w:hAnsi="Times New Roman" w:eastAsia="宋体" w:cs="Times New Roman"/>
                <w:color w:val="000000"/>
                <w:szCs w:val="21"/>
              </w:rPr>
              <w:t>性</w:t>
            </w:r>
            <w:r>
              <w:rPr>
                <w:rFonts w:ascii="Times New Roman" w:hAnsi="Times New Roman" w:eastAsia="宋体" w:cs="Times New Roman"/>
                <w:color w:val="000000"/>
                <w:szCs w:val="21"/>
              </w:rPr>
              <w:t>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全站仪测点不少于10点，每少1点扣0.5分。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独立地物点位正确性检测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jc w:val="both"/>
              <w:rPr>
                <w:rFonts w:ascii="Times New Roman" w:hAnsi="Times New Roman" w:eastAsia="宋体" w:cs="Times New Roman"/>
                <w:color w:val="000000"/>
                <w:szCs w:val="21"/>
              </w:rPr>
            </w:pPr>
            <w:r>
              <w:rPr>
                <w:rFonts w:ascii="Times New Roman" w:hAnsi="Times New Roman" w:eastAsia="宋体" w:cs="Times New Roman"/>
                <w:color w:val="000000"/>
                <w:spacing w:val="3"/>
                <w:szCs w:val="21"/>
              </w:rPr>
              <w:t>在独立地物图层上所有独立地物为考核点，判断成果</w:t>
            </w:r>
            <w:r>
              <w:rPr>
                <w:rFonts w:ascii="Times New Roman" w:hAnsi="Times New Roman" w:eastAsia="宋体" w:cs="Times New Roman"/>
                <w:color w:val="000000"/>
                <w:szCs w:val="21"/>
              </w:rPr>
              <w:t>点位精度，点位精度要求误差小于0.15</w:t>
            </w:r>
            <w:r>
              <w:rPr>
                <w:rFonts w:ascii="Times New Roman" w:hAnsi="Times New Roman" w:eastAsia="宋体" w:cs="Times New Roman"/>
                <w:color w:val="000000"/>
                <w:spacing w:val="-1"/>
                <w:szCs w:val="21"/>
              </w:rPr>
              <w:t>米，每超限</w:t>
            </w:r>
            <w:r>
              <w:rPr>
                <w:rFonts w:ascii="Times New Roman" w:hAnsi="Times New Roman" w:eastAsia="宋体" w:cs="Times New Roman"/>
                <w:color w:val="000000"/>
                <w:szCs w:val="21"/>
              </w:rPr>
              <w:t>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道路边位置正确性检测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jc w:val="both"/>
              <w:rPr>
                <w:rFonts w:ascii="Times New Roman" w:hAnsi="Times New Roman" w:eastAsia="宋体" w:cs="Times New Roman"/>
                <w:color w:val="000000"/>
                <w:szCs w:val="21"/>
              </w:rPr>
            </w:pPr>
            <w:r>
              <w:rPr>
                <w:rFonts w:ascii="Times New Roman" w:hAnsi="Times New Roman" w:eastAsia="宋体" w:cs="Times New Roman"/>
                <w:color w:val="000000"/>
                <w:spacing w:val="3"/>
                <w:szCs w:val="21"/>
              </w:rPr>
              <w:t>在道路设施图层上选取多个道路边为考核点，判断成</w:t>
            </w:r>
            <w:r>
              <w:rPr>
                <w:rFonts w:ascii="Times New Roman" w:hAnsi="Times New Roman" w:eastAsia="宋体" w:cs="Times New Roman"/>
                <w:color w:val="000000"/>
                <w:szCs w:val="21"/>
              </w:rPr>
              <w:t>果道路边精度，要求误差小于0.15</w:t>
            </w:r>
            <w:r>
              <w:rPr>
                <w:rFonts w:ascii="Times New Roman" w:hAnsi="Times New Roman" w:eastAsia="宋体" w:cs="Times New Roman"/>
                <w:color w:val="000000"/>
                <w:spacing w:val="-1"/>
                <w:szCs w:val="21"/>
              </w:rPr>
              <w:t>米，每超限</w:t>
            </w:r>
            <w:r>
              <w:rPr>
                <w:rFonts w:ascii="Times New Roman" w:hAnsi="Times New Roman" w:eastAsia="宋体" w:cs="Times New Roman"/>
                <w:color w:val="000000"/>
                <w:szCs w:val="21"/>
              </w:rPr>
              <w:t>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边长度检测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jc w:val="both"/>
              <w:rPr>
                <w:rFonts w:ascii="Times New Roman" w:hAnsi="Times New Roman" w:eastAsia="宋体" w:cs="Times New Roman"/>
                <w:color w:val="000000"/>
                <w:szCs w:val="21"/>
              </w:rPr>
            </w:pPr>
            <w:r>
              <w:rPr>
                <w:rFonts w:ascii="Times New Roman" w:hAnsi="Times New Roman" w:eastAsia="宋体" w:cs="Times New Roman"/>
                <w:color w:val="000000"/>
                <w:spacing w:val="3"/>
                <w:szCs w:val="21"/>
              </w:rPr>
              <w:t>在居民地图层选取多个房屋边长为考核点，要求误差</w:t>
            </w:r>
            <w:r>
              <w:rPr>
                <w:rFonts w:ascii="Times New Roman" w:hAnsi="Times New Roman" w:eastAsia="宋体" w:cs="Times New Roman"/>
                <w:color w:val="000000"/>
                <w:szCs w:val="21"/>
              </w:rPr>
              <w:t>小于0.15米，每超限1处扣1分，扣完为止。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区域</w:t>
            </w:r>
            <w:r>
              <w:rPr>
                <w:rFonts w:ascii="Times New Roman" w:hAnsi="Times New Roman" w:eastAsia="宋体" w:cs="Times New Roman"/>
                <w:color w:val="000000"/>
                <w:szCs w:val="21"/>
              </w:rPr>
              <w:t>面积检测（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wordWrap w:val="0"/>
              <w:spacing w:before="64" w:line="266" w:lineRule="exact"/>
              <w:jc w:val="both"/>
              <w:rPr>
                <w:rFonts w:ascii="Times New Roman" w:hAnsi="Times New Roman" w:eastAsia="宋体" w:cs="Times New Roman"/>
                <w:color w:val="000000"/>
                <w:szCs w:val="21"/>
              </w:rPr>
            </w:pPr>
            <w:r>
              <w:rPr>
                <w:rFonts w:ascii="Times New Roman" w:hAnsi="Times New Roman" w:eastAsia="宋体" w:cs="Times New Roman"/>
                <w:color w:val="000000"/>
                <w:spacing w:val="3"/>
                <w:szCs w:val="21"/>
              </w:rPr>
              <w:t>在居民地图层选取多个居民地房屋面积为考核点，要</w:t>
            </w:r>
            <w:r>
              <w:rPr>
                <w:rFonts w:ascii="Times New Roman" w:hAnsi="Times New Roman" w:eastAsia="宋体" w:cs="Times New Roman"/>
                <w:color w:val="000000"/>
                <w:szCs w:val="21"/>
              </w:rPr>
              <w:t>求房屋面积误差小于5%</w:t>
            </w:r>
            <w:r>
              <w:rPr>
                <w:rFonts w:ascii="Times New Roman" w:hAnsi="Times New Roman" w:eastAsia="宋体" w:cs="Times New Roman"/>
                <w:color w:val="000000"/>
                <w:spacing w:val="-8"/>
                <w:szCs w:val="21"/>
              </w:rPr>
              <w:t>，每超限</w:t>
            </w:r>
            <w:r>
              <w:rPr>
                <w:rFonts w:ascii="Times New Roman" w:hAnsi="Times New Roman" w:eastAsia="宋体" w:cs="Times New Roman"/>
                <w:color w:val="000000"/>
                <w:szCs w:val="21"/>
              </w:rPr>
              <w:t>1处扣1</w:t>
            </w:r>
            <w:r>
              <w:rPr>
                <w:rFonts w:ascii="Times New Roman" w:hAnsi="Times New Roman" w:eastAsia="宋体" w:cs="Times New Roman"/>
                <w:color w:val="000000"/>
                <w:spacing w:val="-6"/>
                <w:szCs w:val="21"/>
              </w:rPr>
              <w:t>分，扣完为</w:t>
            </w:r>
            <w:r>
              <w:rPr>
                <w:rFonts w:hint="eastAsia" w:ascii="Times New Roman" w:hAnsi="Times New Roman" w:eastAsia="宋体" w:cs="Times New Roman"/>
                <w:color w:val="000000"/>
                <w:szCs w:val="21"/>
              </w:rPr>
              <w:t>止</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标注符号正确性检测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jc w:val="both"/>
              <w:rPr>
                <w:rFonts w:ascii="Times New Roman" w:hAnsi="Times New Roman" w:eastAsia="宋体" w:cs="Times New Roman"/>
                <w:color w:val="000000"/>
                <w:szCs w:val="21"/>
              </w:rPr>
            </w:pPr>
            <w:r>
              <w:rPr>
                <w:rFonts w:ascii="Times New Roman" w:hAnsi="Times New Roman" w:eastAsia="宋体" w:cs="Times New Roman"/>
                <w:color w:val="000000"/>
                <w:spacing w:val="-7"/>
                <w:szCs w:val="21"/>
              </w:rPr>
              <w:t>在道路设施图层、居民地图层、独立地物，选取多个符</w:t>
            </w:r>
            <w:r>
              <w:rPr>
                <w:rFonts w:ascii="Times New Roman" w:hAnsi="Times New Roman" w:eastAsia="宋体" w:cs="Times New Roman"/>
                <w:color w:val="000000"/>
                <w:szCs w:val="21"/>
              </w:rPr>
              <w:t>号标注为考核点，判断符号标注是否正确，错误1处扣1分，扣完为止。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高程点正确性检测</w:t>
            </w:r>
            <w:r>
              <w:rPr>
                <w:rFonts w:hint="eastAsia" w:ascii="Times New Roman" w:hAnsi="Times New Roman" w:eastAsia="宋体" w:cs="Times New Roman"/>
                <w:color w:val="000000"/>
                <w:szCs w:val="21"/>
              </w:rPr>
              <w:t>（5分</w:t>
            </w:r>
            <w:r>
              <w:rPr>
                <w:rFonts w:ascii="Times New Roman" w:hAnsi="Times New Roman" w:eastAsia="宋体" w:cs="Times New Roman"/>
                <w:color w:val="000000"/>
                <w:szCs w:val="21"/>
              </w:rPr>
              <w:t>）</w:t>
            </w:r>
          </w:p>
        </w:tc>
        <w:tc>
          <w:tcPr>
            <w:tcW w:w="3244" w:type="dxa"/>
            <w:vAlign w:val="center"/>
          </w:tcPr>
          <w:p>
            <w:pPr>
              <w:pStyle w:val="7"/>
              <w:widowControl w:val="0"/>
              <w:wordWrap w:val="0"/>
              <w:spacing w:line="240" w:lineRule="exact"/>
              <w:jc w:val="both"/>
              <w:rPr>
                <w:rFonts w:ascii="Times New Roman" w:hAnsi="Times New Roman" w:eastAsia="宋体" w:cs="Times New Roman"/>
                <w:color w:val="000000"/>
                <w:spacing w:val="-7"/>
                <w:szCs w:val="21"/>
              </w:rPr>
            </w:pPr>
            <w:r>
              <w:rPr>
                <w:rFonts w:ascii="Times New Roman" w:hAnsi="Times New Roman" w:eastAsia="宋体" w:cs="Times New Roman"/>
                <w:color w:val="000000"/>
                <w:spacing w:val="3"/>
                <w:szCs w:val="21"/>
              </w:rPr>
              <w:t>高程点正确性检测，选取标准图考核区域内的高程点</w:t>
            </w:r>
            <w:r>
              <w:rPr>
                <w:rFonts w:ascii="Times New Roman" w:hAnsi="Times New Roman" w:eastAsia="宋体" w:cs="Times New Roman"/>
                <w:color w:val="000000"/>
                <w:szCs w:val="21"/>
              </w:rPr>
              <w:t>构建</w:t>
            </w:r>
            <w:r>
              <w:rPr>
                <w:rFonts w:ascii="Times New Roman" w:hAnsi="Times New Roman" w:eastAsia="宋体" w:cs="Times New Roman"/>
                <w:color w:val="000000"/>
                <w:spacing w:val="-1"/>
                <w:szCs w:val="21"/>
              </w:rPr>
              <w:t>TIN</w:t>
            </w:r>
            <w:r>
              <w:rPr>
                <w:rFonts w:ascii="Times New Roman" w:hAnsi="Times New Roman" w:eastAsia="宋体" w:cs="Times New Roman"/>
                <w:color w:val="000000"/>
                <w:szCs w:val="21"/>
              </w:rPr>
              <w:t>，学生成果高程点平面位置在</w:t>
            </w:r>
            <w:r>
              <w:rPr>
                <w:rFonts w:ascii="Times New Roman" w:hAnsi="Times New Roman" w:eastAsia="宋体" w:cs="Times New Roman"/>
                <w:color w:val="000000"/>
                <w:spacing w:val="-2"/>
                <w:szCs w:val="21"/>
              </w:rPr>
              <w:t>TIN</w:t>
            </w:r>
            <w:r>
              <w:rPr>
                <w:rFonts w:ascii="Times New Roman" w:hAnsi="Times New Roman" w:eastAsia="宋体" w:cs="Times New Roman"/>
                <w:color w:val="000000"/>
                <w:szCs w:val="21"/>
              </w:rPr>
              <w:t>网内的插</w:t>
            </w:r>
            <w:r>
              <w:rPr>
                <w:rFonts w:ascii="Times New Roman" w:hAnsi="Times New Roman" w:eastAsia="宋体" w:cs="Times New Roman"/>
                <w:color w:val="000000"/>
                <w:spacing w:val="3"/>
                <w:szCs w:val="21"/>
              </w:rPr>
              <w:t>值得到高程与学生成果点高程相比较，要求误差小于</w:t>
            </w:r>
            <w:r>
              <w:rPr>
                <w:rFonts w:ascii="Times New Roman" w:hAnsi="Times New Roman" w:eastAsia="宋体" w:cs="Times New Roman"/>
                <w:color w:val="000000"/>
                <w:szCs w:val="21"/>
              </w:rPr>
              <w:t>0.30米，每超限1处扣1分，扣完为止。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spacing w:line="24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符号压盖地物检测（5分）</w:t>
            </w:r>
          </w:p>
        </w:tc>
        <w:tc>
          <w:tcPr>
            <w:tcW w:w="3244" w:type="dxa"/>
            <w:vAlign w:val="center"/>
          </w:tcPr>
          <w:p>
            <w:pPr>
              <w:pStyle w:val="7"/>
              <w:widowControl w:val="0"/>
              <w:wordWrap w:val="0"/>
              <w:jc w:val="both"/>
              <w:rPr>
                <w:rFonts w:ascii="Times New Roman" w:hAnsi="Times New Roman" w:eastAsia="宋体" w:cs="Times New Roman"/>
                <w:color w:val="000000"/>
                <w:szCs w:val="21"/>
              </w:rPr>
            </w:pPr>
            <w:r>
              <w:rPr>
                <w:rFonts w:ascii="Times New Roman" w:hAnsi="Times New Roman" w:eastAsia="宋体" w:cs="Times New Roman"/>
                <w:color w:val="000000"/>
                <w:szCs w:val="21"/>
              </w:rPr>
              <w:t>选取多个符号考核点，对符号压盖地物检查，每有1处扣1分，扣完为止。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3" w:type="dxa"/>
            <w:vMerge w:val="continue"/>
            <w:vAlign w:val="center"/>
          </w:tcPr>
          <w:p>
            <w:pPr>
              <w:pStyle w:val="7"/>
              <w:widowControl w:val="0"/>
              <w:jc w:val="center"/>
              <w:rPr>
                <w:rFonts w:ascii="Times New Roman" w:hAnsi="Times New Roman" w:eastAsia="宋体" w:cs="Times New Roman"/>
                <w:color w:val="000000"/>
                <w:szCs w:val="21"/>
              </w:rPr>
            </w:pPr>
          </w:p>
        </w:tc>
        <w:tc>
          <w:tcPr>
            <w:tcW w:w="3243" w:type="dxa"/>
            <w:vAlign w:val="center"/>
          </w:tcPr>
          <w:p>
            <w:pPr>
              <w:pStyle w:val="7"/>
              <w:widowControl w:val="0"/>
              <w:spacing w:line="24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上传成果文件（5分）</w:t>
            </w:r>
          </w:p>
        </w:tc>
        <w:tc>
          <w:tcPr>
            <w:tcW w:w="3244" w:type="dxa"/>
            <w:vAlign w:val="center"/>
          </w:tcPr>
          <w:p>
            <w:pPr>
              <w:pStyle w:val="7"/>
              <w:widowControl w:val="0"/>
              <w:wordWrap w:val="0"/>
              <w:jc w:val="both"/>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上传成果文件数量及命名错误扣1分，扣完为止。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3243" w:type="dxa"/>
            <w:vAlign w:val="center"/>
          </w:tcPr>
          <w:p>
            <w:pPr>
              <w:pStyle w:val="7"/>
              <w:widowControl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人工评判</w:t>
            </w:r>
          </w:p>
        </w:tc>
        <w:tc>
          <w:tcPr>
            <w:tcW w:w="3243" w:type="dxa"/>
            <w:vAlign w:val="center"/>
          </w:tcPr>
          <w:p>
            <w:pPr>
              <w:pStyle w:val="7"/>
              <w:widowControl w:val="0"/>
              <w:spacing w:line="24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图幅整体判断（15分）</w:t>
            </w:r>
          </w:p>
        </w:tc>
        <w:tc>
          <w:tcPr>
            <w:tcW w:w="3244" w:type="dxa"/>
            <w:vAlign w:val="center"/>
          </w:tcPr>
          <w:p>
            <w:pPr>
              <w:pStyle w:val="7"/>
              <w:widowControl w:val="0"/>
              <w:wordWrap w:val="0"/>
              <w:jc w:val="both"/>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图整体效果、自动评分系统没能关注的其它方面（如：图幅、图名、图外标注、比例尺、高线拟合、填充符号密度等）进行评判。</w:t>
            </w:r>
          </w:p>
        </w:tc>
      </w:tr>
    </w:tbl>
    <w:p>
      <w:pPr>
        <w:spacing w:line="360" w:lineRule="auto"/>
        <w:jc w:val="left"/>
        <w:rPr>
          <w:color w:val="FF0000"/>
        </w:rPr>
      </w:pP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2.虚拟仿真水准测量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竞赛用时成绩 30 分，成果质量成绩 70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（1）竞赛用时成绩计算方法：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pict>
          <v:shape id="_x0000_s1027" o:spid="_x0000_s1027" o:spt="75" type="#_x0000_t75" style="position:absolute;left:0pt;margin-left:144pt;margin-top:8pt;height:43.05pt;width:164.6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7" o:title=""/>
            <o:lock v:ext="edit" aspectratio="t"/>
            <w10:wrap type="tight"/>
          </v:shape>
          <o:OLEObject Type="Embed" ProgID="Equation.3" ShapeID="_x0000_s1027" DrawAspect="Content" ObjectID="_1468075731" r:id="rId16">
            <o:LockedField>false</o:LockedField>
          </o:OLEObject>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式中：</w:t>
      </w:r>
      <w:r>
        <w:rPr>
          <w:rFonts w:hint="eastAsia" w:ascii="仿宋" w:hAnsi="仿宋" w:eastAsia="仿宋" w:cs="仿宋"/>
          <w:color w:val="000000"/>
          <w:kern w:val="0"/>
          <w:sz w:val="32"/>
          <w:szCs w:val="32"/>
        </w:rPr>
        <w:object>
          <v:shape id="_x0000_i1030" o:spt="75" type="#_x0000_t75" style="height:18pt;width:11pt;" o:ole="t" filled="f" o:preferrelative="t" stroked="f" coordsize="21600,21600">
            <v:path/>
            <v:fill on="f" focussize="0,0"/>
            <v:stroke on="f" joinstyle="miter"/>
            <v:imagedata r:id="rId9" o:title=""/>
            <o:lock v:ext="edit" aspectratio="t"/>
            <w10:wrap type="none"/>
            <w10:anchorlock/>
          </v:shape>
          <o:OLEObject Type="Embed" ProgID="Equation.3" ShapeID="_x0000_i1030" DrawAspect="Content" ObjectID="_1468075732" r:id="rId17">
            <o:LockedField>false</o:LockedField>
          </o:OLEObject>
        </w:object>
      </w:r>
      <w:r>
        <w:rPr>
          <w:rFonts w:hint="eastAsia" w:ascii="仿宋" w:hAnsi="仿宋" w:eastAsia="仿宋" w:cs="仿宋"/>
          <w:color w:val="000000"/>
          <w:kern w:val="0"/>
          <w:sz w:val="32"/>
          <w:szCs w:val="32"/>
        </w:rPr>
        <w:t>为第i组竞赛实际用时，</w:t>
      </w:r>
      <w:r>
        <w:rPr>
          <w:rFonts w:hint="eastAsia" w:ascii="仿宋" w:hAnsi="仿宋" w:eastAsia="仿宋" w:cs="仿宋"/>
          <w:color w:val="000000"/>
          <w:kern w:val="0"/>
          <w:sz w:val="32"/>
          <w:szCs w:val="32"/>
        </w:rPr>
        <w:object>
          <v:shape id="_x0000_i1031" o:spt="75" type="#_x0000_t75" style="height:18pt;width:13pt;" o:ole="t" filled="f" o:preferrelative="t" stroked="f" coordsize="21600,21600">
            <v:path/>
            <v:fill on="f" focussize="0,0"/>
            <v:stroke on="f" joinstyle="miter"/>
            <v:imagedata r:id="rId11" o:title=""/>
            <o:lock v:ext="edit" aspectratio="t"/>
            <w10:wrap type="none"/>
            <w10:anchorlock/>
          </v:shape>
          <o:OLEObject Type="Embed" ProgID="Equation.3" ShapeID="_x0000_i1031" DrawAspect="Content" ObjectID="_1468075733" r:id="rId18">
            <o:LockedField>false</o:LockedField>
          </o:OLEObject>
        </w:object>
      </w:r>
      <w:r>
        <w:rPr>
          <w:rFonts w:hint="eastAsia" w:ascii="仿宋" w:hAnsi="仿宋" w:eastAsia="仿宋" w:cs="仿宋"/>
          <w:color w:val="000000"/>
          <w:kern w:val="0"/>
          <w:sz w:val="32"/>
          <w:szCs w:val="32"/>
        </w:rPr>
        <w:t>为对应赛项竞赛用时成绩满分，</w:t>
      </w:r>
      <w:r>
        <w:rPr>
          <w:rFonts w:hint="eastAsia" w:ascii="仿宋" w:hAnsi="仿宋" w:eastAsia="仿宋" w:cs="仿宋"/>
          <w:color w:val="000000"/>
          <w:kern w:val="0"/>
          <w:sz w:val="32"/>
          <w:szCs w:val="32"/>
        </w:rPr>
        <w:object>
          <v:shape id="_x0000_i1032" o:spt="75" type="#_x0000_t75" style="height:17pt;width:12pt;" o:ole="t" filled="f" o:preferrelative="t" stroked="f" coordsize="21600,21600">
            <v:path/>
            <v:fill on="f" focussize="0,0"/>
            <v:stroke on="f" joinstyle="miter"/>
            <v:imagedata r:id="rId13" o:title=""/>
            <o:lock v:ext="edit" aspectratio="t"/>
            <w10:wrap type="none"/>
            <w10:anchorlock/>
          </v:shape>
          <o:OLEObject Type="Embed" ProgID="Equation.3" ShapeID="_x0000_i1032" DrawAspect="Content" ObjectID="_1468075734" r:id="rId19">
            <o:LockedField>false</o:LockedField>
          </o:OLEObject>
        </w:object>
      </w:r>
      <w:r>
        <w:rPr>
          <w:rFonts w:hint="eastAsia" w:ascii="仿宋" w:hAnsi="仿宋" w:eastAsia="仿宋" w:cs="仿宋"/>
          <w:color w:val="000000"/>
          <w:kern w:val="0"/>
          <w:sz w:val="32"/>
          <w:szCs w:val="32"/>
        </w:rPr>
        <w:t>为所有参赛队中用时最少的时间，</w:t>
      </w:r>
      <w:r>
        <w:rPr>
          <w:rFonts w:hint="eastAsia" w:ascii="仿宋" w:hAnsi="仿宋" w:eastAsia="仿宋" w:cs="仿宋"/>
          <w:color w:val="000000"/>
          <w:kern w:val="0"/>
          <w:sz w:val="32"/>
          <w:szCs w:val="32"/>
        </w:rPr>
        <w:object>
          <v:shape id="_x0000_i1033" o:spt="75" type="#_x0000_t75" style="height:18pt;width:13pt;" o:ole="t"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5" r:id="rId20">
            <o:LockedField>false</o:LockedField>
          </o:OLEObject>
        </w:object>
      </w:r>
      <w:r>
        <w:rPr>
          <w:rFonts w:hint="eastAsia" w:ascii="仿宋" w:hAnsi="仿宋" w:eastAsia="仿宋" w:cs="仿宋"/>
          <w:color w:val="000000"/>
          <w:kern w:val="0"/>
          <w:sz w:val="32"/>
          <w:szCs w:val="32"/>
        </w:rPr>
        <w:t>为所有参赛队中用时最多的时间。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（2）成果质量评分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四等水准测量成果质量评分表见表1。</w:t>
      </w:r>
    </w:p>
    <w:p>
      <w:pPr>
        <w:spacing w:before="74"/>
        <w:ind w:right="1588"/>
        <w:jc w:val="center"/>
        <w:rPr>
          <w:rFonts w:ascii="Calibri" w:hAnsi="Calibri" w:eastAsia="宋体" w:cs="Times New Roman"/>
          <w:b/>
          <w:sz w:val="24"/>
          <w:szCs w:val="22"/>
        </w:rPr>
      </w:pPr>
      <w:r>
        <w:rPr>
          <w:rFonts w:hint="eastAsia" w:ascii="Times New Roman" w:hAnsi="Times New Roman" w:eastAsia="宋体" w:cs="Times New Roman"/>
          <w:b/>
          <w:sz w:val="24"/>
          <w:szCs w:val="22"/>
        </w:rPr>
        <w:t xml:space="preserve"> </w:t>
      </w:r>
      <w:r>
        <w:rPr>
          <w:rFonts w:ascii="Times New Roman" w:hAnsi="Times New Roman" w:eastAsia="宋体" w:cs="Times New Roman"/>
          <w:b/>
          <w:sz w:val="24"/>
          <w:szCs w:val="22"/>
        </w:rPr>
        <w:t xml:space="preserve">          表1 四等水准测量成果质量评分表</w:t>
      </w:r>
    </w:p>
    <w:tbl>
      <w:tblPr>
        <w:tblStyle w:val="3"/>
        <w:tblpPr w:leftFromText="180" w:rightFromText="180" w:vertAnchor="text" w:horzAnchor="page" w:tblpX="1805" w:tblpY="237"/>
        <w:tblOverlap w:val="never"/>
        <w:tblW w:w="8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9"/>
        <w:gridCol w:w="1835"/>
        <w:gridCol w:w="4783"/>
        <w:gridCol w:w="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gridSpan w:val="2"/>
          </w:tcPr>
          <w:p>
            <w:pPr>
              <w:jc w:val="center"/>
              <w:rPr>
                <w:rFonts w:cs="Times New Roman" w:asciiTheme="minorEastAsia" w:hAnsiTheme="minorEastAsia"/>
                <w:b/>
                <w:szCs w:val="21"/>
              </w:rPr>
            </w:pPr>
            <w:r>
              <w:rPr>
                <w:rFonts w:hint="eastAsia" w:cs="Times New Roman" w:asciiTheme="minorEastAsia" w:hAnsiTheme="minorEastAsia"/>
                <w:b/>
                <w:szCs w:val="21"/>
              </w:rPr>
              <w:t>评测内容</w:t>
            </w:r>
          </w:p>
        </w:tc>
        <w:tc>
          <w:tcPr>
            <w:tcW w:w="4783" w:type="dxa"/>
          </w:tcPr>
          <w:p>
            <w:pPr>
              <w:jc w:val="center"/>
              <w:rPr>
                <w:rFonts w:cs="Times New Roman" w:asciiTheme="minorEastAsia" w:hAnsiTheme="minorEastAsia"/>
                <w:b/>
                <w:szCs w:val="21"/>
              </w:rPr>
            </w:pPr>
            <w:r>
              <w:rPr>
                <w:rFonts w:hint="eastAsia" w:cs="Times New Roman" w:asciiTheme="minorEastAsia" w:hAnsiTheme="minorEastAsia"/>
                <w:b/>
                <w:szCs w:val="21"/>
              </w:rPr>
              <w:t>评分标准</w:t>
            </w:r>
          </w:p>
        </w:tc>
        <w:tc>
          <w:tcPr>
            <w:tcW w:w="604" w:type="dxa"/>
          </w:tcPr>
          <w:p>
            <w:pPr>
              <w:jc w:val="center"/>
              <w:rPr>
                <w:rFonts w:cs="Times New Roman" w:asciiTheme="minorEastAsia" w:hAnsiTheme="minorEastAsia"/>
                <w:b/>
                <w:szCs w:val="21"/>
              </w:rPr>
            </w:pPr>
            <w:r>
              <w:rPr>
                <w:rFonts w:hint="eastAsia" w:cs="Times New Roman" w:asciiTheme="minorEastAsia" w:hAnsiTheme="minorEastAsia"/>
                <w:b/>
                <w:szCs w:val="21"/>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restart"/>
          </w:tcPr>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szCs w:val="21"/>
              </w:rPr>
            </w:pPr>
            <w:r>
              <w:rPr>
                <w:rFonts w:hint="eastAsia" w:cs="Times New Roman" w:asciiTheme="minorEastAsia" w:hAnsiTheme="minorEastAsia"/>
                <w:szCs w:val="21"/>
              </w:rPr>
              <w:t>观测与记录</w:t>
            </w:r>
            <w:r>
              <w:rPr>
                <w:rFonts w:cs="Times New Roman" w:asciiTheme="minorEastAsia" w:hAnsiTheme="minorEastAsia"/>
                <w:szCs w:val="21"/>
              </w:rPr>
              <w:t>40</w:t>
            </w:r>
          </w:p>
          <w:p>
            <w:pPr>
              <w:rPr>
                <w:rFonts w:cs="Times New Roman" w:asciiTheme="minorEastAsia" w:hAnsiTheme="minorEastAsia"/>
                <w:szCs w:val="21"/>
              </w:rPr>
            </w:pPr>
            <w:r>
              <w:rPr>
                <w:rFonts w:hint="eastAsia" w:cs="Times New Roman" w:asciiTheme="minorEastAsia" w:hAnsiTheme="minorEastAsia"/>
                <w:szCs w:val="21"/>
              </w:rPr>
              <w:t>分</w:t>
            </w:r>
          </w:p>
        </w:tc>
        <w:tc>
          <w:tcPr>
            <w:tcW w:w="0" w:type="auto"/>
          </w:tcPr>
          <w:p>
            <w:pPr>
              <w:rPr>
                <w:rFonts w:cs="Times New Roman" w:asciiTheme="minorEastAsia" w:hAnsiTheme="minorEastAsia"/>
                <w:szCs w:val="21"/>
              </w:rPr>
            </w:pPr>
            <w:r>
              <w:rPr>
                <w:rFonts w:hint="eastAsia" w:cs="Times New Roman" w:asciiTheme="minorEastAsia" w:hAnsiTheme="minorEastAsia"/>
                <w:szCs w:val="21"/>
              </w:rPr>
              <w:t>每测段测站数为偶数</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奇数测站</w:t>
            </w:r>
          </w:p>
        </w:tc>
        <w:tc>
          <w:tcPr>
            <w:tcW w:w="604" w:type="dxa"/>
          </w:tcPr>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b/>
                <w:szCs w:val="21"/>
              </w:rPr>
            </w:pPr>
          </w:p>
          <w:p>
            <w:pPr>
              <w:rPr>
                <w:rFonts w:cs="Times New Roman" w:asciiTheme="minorEastAsia" w:hAnsiTheme="minorEastAsia"/>
                <w:szCs w:val="21"/>
              </w:rPr>
            </w:pPr>
            <w:r>
              <w:rPr>
                <w:rFonts w:hint="eastAsia" w:cs="Times New Roman" w:asciiTheme="minorEastAsia" w:hAnsiTheme="minorEastAsia"/>
                <w:szCs w:val="21"/>
              </w:rPr>
              <w:t>测站限差</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视线长度、视线高度、前后视距差、前后视</w:t>
            </w:r>
          </w:p>
          <w:p>
            <w:pPr>
              <w:rPr>
                <w:rFonts w:cs="Times New Roman" w:asciiTheme="minorEastAsia" w:hAnsiTheme="minorEastAsia"/>
                <w:szCs w:val="21"/>
              </w:rPr>
            </w:pPr>
            <w:r>
              <w:rPr>
                <w:rFonts w:hint="eastAsia" w:cs="Times New Roman" w:asciiTheme="minorEastAsia" w:hAnsiTheme="minorEastAsia"/>
                <w:szCs w:val="21"/>
              </w:rPr>
              <w:t>距累积差、高差较差等超限</w:t>
            </w:r>
          </w:p>
        </w:tc>
        <w:tc>
          <w:tcPr>
            <w:tcW w:w="604" w:type="dxa"/>
          </w:tcPr>
          <w:p>
            <w:pPr>
              <w:rPr>
                <w:rFonts w:cs="Times New Roman" w:asciiTheme="minorEastAsia" w:hAnsiTheme="minorEastAsia"/>
                <w:b/>
                <w:szCs w:val="21"/>
              </w:rPr>
            </w:pPr>
          </w:p>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观测记录</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原始记录连环涂改或改动毫米位、用橡皮擦</w:t>
            </w:r>
          </w:p>
        </w:tc>
        <w:tc>
          <w:tcPr>
            <w:tcW w:w="604" w:type="dxa"/>
          </w:tcPr>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记录手簿</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手簿内部出现与测量数据无关的文字符号等</w:t>
            </w:r>
          </w:p>
        </w:tc>
        <w:tc>
          <w:tcPr>
            <w:tcW w:w="604" w:type="dxa"/>
          </w:tcPr>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黑、红面读数差</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超过 </w:t>
            </w:r>
            <w:r>
              <w:rPr>
                <w:rFonts w:cs="Times New Roman" w:asciiTheme="minorEastAsia" w:hAnsiTheme="minorEastAsia"/>
                <w:szCs w:val="21"/>
              </w:rPr>
              <w:t xml:space="preserve">3/4 </w:t>
            </w:r>
            <w:r>
              <w:rPr>
                <w:rFonts w:hint="eastAsia" w:cs="Times New Roman" w:asciiTheme="minorEastAsia" w:hAnsiTheme="minorEastAsia"/>
                <w:szCs w:val="21"/>
              </w:rPr>
              <w:t xml:space="preserve">的测站的黑、红面读数差为 </w:t>
            </w:r>
            <w:r>
              <w:rPr>
                <w:rFonts w:cs="Times New Roman" w:asciiTheme="minorEastAsia" w:hAnsiTheme="minorEastAsia"/>
                <w:szCs w:val="21"/>
              </w:rPr>
              <w:t>0</w:t>
            </w:r>
          </w:p>
        </w:tc>
        <w:tc>
          <w:tcPr>
            <w:tcW w:w="604" w:type="dxa"/>
          </w:tcPr>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整测站划改</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超过 </w:t>
            </w:r>
            <w:r>
              <w:rPr>
                <w:rFonts w:cs="Times New Roman" w:asciiTheme="minorEastAsia" w:hAnsiTheme="minorEastAsia"/>
                <w:szCs w:val="21"/>
              </w:rPr>
              <w:t xml:space="preserve">1/3 </w:t>
            </w:r>
            <w:r>
              <w:rPr>
                <w:rFonts w:hint="eastAsia" w:cs="Times New Roman" w:asciiTheme="minorEastAsia" w:hAnsiTheme="minorEastAsia"/>
                <w:szCs w:val="21"/>
              </w:rPr>
              <w:t xml:space="preserve">扣 </w:t>
            </w:r>
            <w:r>
              <w:rPr>
                <w:rFonts w:cs="Times New Roman" w:asciiTheme="minorEastAsia" w:hAnsiTheme="minorEastAsia"/>
                <w:szCs w:val="21"/>
              </w:rPr>
              <w:t xml:space="preserve">5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手簿记录空挡或空页</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空一栏扣 </w:t>
            </w:r>
            <w:r>
              <w:rPr>
                <w:rFonts w:cs="Times New Roman" w:asciiTheme="minorEastAsia" w:hAnsiTheme="minorEastAsia"/>
                <w:szCs w:val="21"/>
              </w:rPr>
              <w:t xml:space="preserve">2 </w:t>
            </w:r>
            <w:r>
              <w:rPr>
                <w:rFonts w:hint="eastAsia" w:cs="Times New Roman" w:asciiTheme="minorEastAsia" w:hAnsiTheme="minorEastAsia"/>
                <w:szCs w:val="21"/>
              </w:rPr>
              <w:t xml:space="preserve">分，空一页扣 </w:t>
            </w:r>
            <w:r>
              <w:rPr>
                <w:rFonts w:cs="Times New Roman" w:asciiTheme="minorEastAsia" w:hAnsiTheme="minorEastAsia"/>
                <w:szCs w:val="21"/>
              </w:rPr>
              <w:t xml:space="preserve">5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记录转抄</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违规 </w:t>
            </w:r>
            <w:r>
              <w:rPr>
                <w:rFonts w:cs="Times New Roman" w:asciiTheme="minorEastAsia" w:hAnsiTheme="minorEastAsia"/>
                <w:szCs w:val="21"/>
              </w:rPr>
              <w:t xml:space="preserve">1 </w:t>
            </w:r>
            <w:r>
              <w:rPr>
                <w:rFonts w:hint="eastAsia" w:cs="Times New Roman" w:asciiTheme="minorEastAsia" w:hAnsiTheme="minorEastAsia"/>
                <w:szCs w:val="21"/>
              </w:rPr>
              <w:t xml:space="preserve">次扣 </w:t>
            </w:r>
            <w:r>
              <w:rPr>
                <w:rFonts w:cs="Times New Roman" w:asciiTheme="minorEastAsia" w:hAnsiTheme="minorEastAsia"/>
                <w:szCs w:val="21"/>
              </w:rPr>
              <w:t xml:space="preserve">2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手簿计算</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每缺少 </w:t>
            </w:r>
            <w:r>
              <w:rPr>
                <w:rFonts w:cs="Times New Roman" w:asciiTheme="minorEastAsia" w:hAnsiTheme="minorEastAsia"/>
                <w:szCs w:val="21"/>
              </w:rPr>
              <w:t xml:space="preserve">1 </w:t>
            </w:r>
            <w:r>
              <w:rPr>
                <w:rFonts w:hint="eastAsia" w:cs="Times New Roman" w:asciiTheme="minorEastAsia" w:hAnsiTheme="minorEastAsia"/>
                <w:szCs w:val="21"/>
              </w:rPr>
              <w:t xml:space="preserve">项或错误 </w:t>
            </w:r>
            <w:r>
              <w:rPr>
                <w:rFonts w:cs="Times New Roman" w:asciiTheme="minorEastAsia" w:hAnsiTheme="minorEastAsia"/>
                <w:szCs w:val="21"/>
              </w:rPr>
              <w:t xml:space="preserve">1 </w:t>
            </w:r>
            <w:r>
              <w:rPr>
                <w:rFonts w:hint="eastAsia" w:cs="Times New Roman" w:asciiTheme="minorEastAsia" w:hAnsiTheme="minorEastAsia"/>
                <w:szCs w:val="21"/>
              </w:rPr>
              <w:t xml:space="preserve">处扣 </w:t>
            </w:r>
            <w:r>
              <w:rPr>
                <w:rFonts w:cs="Times New Roman" w:asciiTheme="minorEastAsia" w:hAnsiTheme="minorEastAsia"/>
                <w:szCs w:val="21"/>
              </w:rPr>
              <w:t xml:space="preserve">1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记录规范性</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就字改字字迹模糊影响识读 </w:t>
            </w:r>
            <w:r>
              <w:rPr>
                <w:rFonts w:cs="Times New Roman" w:asciiTheme="minorEastAsia" w:hAnsiTheme="minorEastAsia"/>
                <w:szCs w:val="21"/>
              </w:rPr>
              <w:t xml:space="preserve">1 </w:t>
            </w:r>
            <w:r>
              <w:rPr>
                <w:rFonts w:hint="eastAsia" w:cs="Times New Roman" w:asciiTheme="minorEastAsia" w:hAnsiTheme="minorEastAsia"/>
                <w:szCs w:val="21"/>
              </w:rPr>
              <w:t xml:space="preserve">处扣 </w:t>
            </w:r>
            <w:r>
              <w:rPr>
                <w:rFonts w:cs="Times New Roman" w:asciiTheme="minorEastAsia" w:hAnsiTheme="minorEastAsia"/>
                <w:szCs w:val="21"/>
              </w:rPr>
              <w:t xml:space="preserve">2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手簿划改不用尺子或不</w:t>
            </w:r>
          </w:p>
          <w:p>
            <w:pPr>
              <w:rPr>
                <w:rFonts w:cs="Times New Roman" w:asciiTheme="minorEastAsia" w:hAnsiTheme="minorEastAsia"/>
                <w:szCs w:val="21"/>
              </w:rPr>
            </w:pPr>
            <w:r>
              <w:rPr>
                <w:rFonts w:hint="eastAsia" w:cs="Times New Roman" w:asciiTheme="minorEastAsia" w:hAnsiTheme="minorEastAsia"/>
                <w:szCs w:val="21"/>
              </w:rPr>
              <w:t>是单横线</w:t>
            </w:r>
          </w:p>
        </w:tc>
        <w:tc>
          <w:tcPr>
            <w:tcW w:w="4783" w:type="dxa"/>
          </w:tcPr>
          <w:p>
            <w:pPr>
              <w:rPr>
                <w:rFonts w:cs="Times New Roman" w:asciiTheme="minorEastAsia" w:hAnsiTheme="minorEastAsia"/>
                <w:b/>
                <w:szCs w:val="21"/>
              </w:rPr>
            </w:pPr>
          </w:p>
          <w:p>
            <w:pPr>
              <w:rPr>
                <w:rFonts w:cs="Times New Roman" w:asciiTheme="minorEastAsia" w:hAnsiTheme="minorEastAsia"/>
                <w:szCs w:val="21"/>
              </w:rPr>
            </w:pPr>
            <w:r>
              <w:rPr>
                <w:rFonts w:hint="eastAsia" w:cs="Times New Roman" w:asciiTheme="minorEastAsia" w:hAnsiTheme="minorEastAsia"/>
                <w:szCs w:val="21"/>
              </w:rPr>
              <w:t xml:space="preserve">违规 </w:t>
            </w:r>
            <w:r>
              <w:rPr>
                <w:rFonts w:cs="Times New Roman" w:asciiTheme="minorEastAsia" w:hAnsiTheme="minorEastAsia"/>
                <w:szCs w:val="21"/>
              </w:rPr>
              <w:t xml:space="preserve">1 </w:t>
            </w:r>
            <w:r>
              <w:rPr>
                <w:rFonts w:hint="eastAsia" w:cs="Times New Roman" w:asciiTheme="minorEastAsia" w:hAnsiTheme="minorEastAsia"/>
                <w:szCs w:val="21"/>
              </w:rPr>
              <w:t xml:space="preserve">处扣 </w:t>
            </w:r>
            <w:r>
              <w:rPr>
                <w:rFonts w:cs="Times New Roman" w:asciiTheme="minorEastAsia" w:hAnsiTheme="minorEastAsia"/>
                <w:szCs w:val="21"/>
              </w:rPr>
              <w:t xml:space="preserve">1 </w:t>
            </w:r>
            <w:r>
              <w:rPr>
                <w:rFonts w:hint="eastAsia" w:cs="Times New Roman" w:asciiTheme="minorEastAsia" w:hAnsiTheme="minorEastAsia"/>
                <w:szCs w:val="21"/>
              </w:rPr>
              <w:t xml:space="preserve">分，最多扣 </w:t>
            </w:r>
            <w:r>
              <w:rPr>
                <w:rFonts w:cs="Times New Roman" w:asciiTheme="minorEastAsia" w:hAnsiTheme="minorEastAsia"/>
                <w:szCs w:val="21"/>
              </w:rPr>
              <w:t xml:space="preserve">4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 xml:space="preserve">同一数据划改超过 </w:t>
            </w:r>
            <w:r>
              <w:rPr>
                <w:rFonts w:cs="Times New Roman" w:asciiTheme="minorEastAsia" w:hAnsiTheme="minorEastAsia"/>
                <w:szCs w:val="21"/>
              </w:rPr>
              <w:t xml:space="preserve">1 </w:t>
            </w:r>
            <w:r>
              <w:rPr>
                <w:rFonts w:hint="eastAsia" w:cs="Times New Roman" w:asciiTheme="minorEastAsia" w:hAnsiTheme="minorEastAsia"/>
                <w:szCs w:val="21"/>
              </w:rPr>
              <w:t>次</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违规 </w:t>
            </w:r>
            <w:r>
              <w:rPr>
                <w:rFonts w:cs="Times New Roman" w:asciiTheme="minorEastAsia" w:hAnsiTheme="minorEastAsia"/>
                <w:szCs w:val="21"/>
              </w:rPr>
              <w:t xml:space="preserve">1 </w:t>
            </w:r>
            <w:r>
              <w:rPr>
                <w:rFonts w:hint="eastAsia" w:cs="Times New Roman" w:asciiTheme="minorEastAsia" w:hAnsiTheme="minorEastAsia"/>
                <w:szCs w:val="21"/>
              </w:rPr>
              <w:t xml:space="preserve">处扣 </w:t>
            </w:r>
            <w:r>
              <w:rPr>
                <w:rFonts w:cs="Times New Roman" w:asciiTheme="minorEastAsia" w:hAnsiTheme="minorEastAsia"/>
                <w:szCs w:val="21"/>
              </w:rPr>
              <w:t xml:space="preserve">1 </w:t>
            </w:r>
            <w:r>
              <w:rPr>
                <w:rFonts w:hint="eastAsia" w:cs="Times New Roman" w:asciiTheme="minorEastAsia" w:hAnsiTheme="minorEastAsia"/>
                <w:szCs w:val="21"/>
              </w:rPr>
              <w:t xml:space="preserve">分，最多扣 </w:t>
            </w:r>
            <w:r>
              <w:rPr>
                <w:rFonts w:cs="Times New Roman" w:asciiTheme="minorEastAsia" w:hAnsiTheme="minorEastAsia"/>
                <w:szCs w:val="21"/>
              </w:rPr>
              <w:t xml:space="preserve">4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划改后不注原因或注明</w:t>
            </w:r>
          </w:p>
          <w:p>
            <w:pPr>
              <w:rPr>
                <w:rFonts w:cs="Times New Roman" w:asciiTheme="minorEastAsia" w:hAnsiTheme="minorEastAsia"/>
                <w:szCs w:val="21"/>
              </w:rPr>
            </w:pPr>
            <w:r>
              <w:rPr>
                <w:rFonts w:hint="eastAsia" w:cs="Times New Roman" w:asciiTheme="minorEastAsia" w:hAnsiTheme="minorEastAsia"/>
                <w:szCs w:val="21"/>
              </w:rPr>
              <w:t>原因不规范</w:t>
            </w:r>
          </w:p>
        </w:tc>
        <w:tc>
          <w:tcPr>
            <w:tcW w:w="4783" w:type="dxa"/>
          </w:tcPr>
          <w:p>
            <w:pPr>
              <w:rPr>
                <w:rFonts w:cs="Times New Roman" w:asciiTheme="minorEastAsia" w:hAnsiTheme="minorEastAsia"/>
                <w:b/>
                <w:szCs w:val="21"/>
              </w:rPr>
            </w:pPr>
          </w:p>
          <w:p>
            <w:pPr>
              <w:rPr>
                <w:rFonts w:cs="Times New Roman" w:asciiTheme="minorEastAsia" w:hAnsiTheme="minorEastAsia"/>
                <w:szCs w:val="21"/>
              </w:rPr>
            </w:pPr>
            <w:r>
              <w:rPr>
                <w:rFonts w:cs="Times New Roman" w:asciiTheme="minorEastAsia" w:hAnsiTheme="minorEastAsia"/>
                <w:szCs w:val="21"/>
              </w:rPr>
              <w:t xml:space="preserve">1 </w:t>
            </w:r>
            <w:r>
              <w:rPr>
                <w:rFonts w:hint="eastAsia" w:cs="Times New Roman" w:asciiTheme="minorEastAsia" w:hAnsiTheme="minorEastAsia"/>
                <w:szCs w:val="21"/>
              </w:rPr>
              <w:t xml:space="preserve">处扣 </w:t>
            </w:r>
            <w:r>
              <w:rPr>
                <w:rFonts w:cs="Times New Roman" w:asciiTheme="minorEastAsia" w:hAnsiTheme="minorEastAsia"/>
                <w:szCs w:val="21"/>
              </w:rPr>
              <w:t xml:space="preserve">0.5 </w:t>
            </w:r>
            <w:r>
              <w:rPr>
                <w:rFonts w:hint="eastAsia" w:cs="Times New Roman" w:asciiTheme="minorEastAsia" w:hAnsiTheme="minorEastAsia"/>
                <w:szCs w:val="21"/>
              </w:rPr>
              <w:t xml:space="preserve">分，最多扣 </w:t>
            </w:r>
            <w:r>
              <w:rPr>
                <w:rFonts w:cs="Times New Roman" w:asciiTheme="minorEastAsia" w:hAnsiTheme="minorEastAsia"/>
                <w:szCs w:val="21"/>
              </w:rPr>
              <w:t xml:space="preserve">2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手簿划改太多</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超过有效成果记录的 </w:t>
            </w:r>
            <w:r>
              <w:rPr>
                <w:rFonts w:cs="Times New Roman" w:asciiTheme="minorEastAsia" w:hAnsiTheme="minorEastAsia"/>
                <w:szCs w:val="21"/>
              </w:rPr>
              <w:t>1/3</w:t>
            </w:r>
            <w:r>
              <w:rPr>
                <w:rFonts w:hint="eastAsia" w:cs="Times New Roman" w:asciiTheme="minorEastAsia" w:hAnsiTheme="minorEastAsia"/>
                <w:szCs w:val="21"/>
              </w:rPr>
              <w:t xml:space="preserve">，扣 </w:t>
            </w:r>
            <w:r>
              <w:rPr>
                <w:rFonts w:cs="Times New Roman" w:asciiTheme="minorEastAsia" w:hAnsiTheme="minorEastAsia"/>
                <w:szCs w:val="21"/>
              </w:rPr>
              <w:t xml:space="preserve">5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restart"/>
          </w:tcPr>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szCs w:val="21"/>
              </w:rPr>
            </w:pPr>
            <w:r>
              <w:rPr>
                <w:rFonts w:hint="eastAsia" w:cs="Times New Roman" w:asciiTheme="minorEastAsia" w:hAnsiTheme="minorEastAsia"/>
                <w:szCs w:val="21"/>
              </w:rPr>
              <w:t>内业计算</w:t>
            </w:r>
            <w:r>
              <w:rPr>
                <w:rFonts w:cs="Times New Roman" w:asciiTheme="minorEastAsia" w:hAnsiTheme="minorEastAsia"/>
                <w:szCs w:val="21"/>
              </w:rPr>
              <w:t>30</w:t>
            </w:r>
          </w:p>
          <w:p>
            <w:pPr>
              <w:rPr>
                <w:rFonts w:cs="Times New Roman" w:asciiTheme="minorEastAsia" w:hAnsiTheme="minorEastAsia"/>
                <w:szCs w:val="21"/>
              </w:rPr>
            </w:pPr>
            <w:r>
              <w:rPr>
                <w:rFonts w:hint="eastAsia" w:cs="Times New Roman" w:asciiTheme="minorEastAsia" w:hAnsiTheme="minorEastAsia"/>
                <w:szCs w:val="21"/>
              </w:rPr>
              <w:t>分</w:t>
            </w:r>
          </w:p>
        </w:tc>
        <w:tc>
          <w:tcPr>
            <w:tcW w:w="0" w:type="auto"/>
          </w:tcPr>
          <w:p>
            <w:pPr>
              <w:rPr>
                <w:rFonts w:cs="Times New Roman" w:asciiTheme="minorEastAsia" w:hAnsiTheme="minorEastAsia"/>
                <w:szCs w:val="21"/>
              </w:rPr>
            </w:pPr>
            <w:r>
              <w:rPr>
                <w:rFonts w:hint="eastAsia" w:cs="Times New Roman" w:asciiTheme="minorEastAsia" w:hAnsiTheme="minorEastAsia"/>
                <w:szCs w:val="21"/>
              </w:rPr>
              <w:t>水准路线闭合差</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超限</w:t>
            </w:r>
          </w:p>
        </w:tc>
        <w:tc>
          <w:tcPr>
            <w:tcW w:w="604" w:type="dxa"/>
          </w:tcPr>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使用编程功能的计算器</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违规</w:t>
            </w:r>
          </w:p>
        </w:tc>
        <w:tc>
          <w:tcPr>
            <w:tcW w:w="604" w:type="dxa"/>
          </w:tcPr>
          <w:p>
            <w:pPr>
              <w:jc w:val="center"/>
              <w:rPr>
                <w:rFonts w:cs="Times New Roman" w:asciiTheme="minorEastAsia" w:hAnsiTheme="minorEastAsia"/>
                <w:szCs w:val="21"/>
              </w:rPr>
            </w:pPr>
            <w:r>
              <w:rPr>
                <w:rFonts w:hint="eastAsia" w:cs="Times New Roman" w:asciiTheme="minorEastAsia" w:hAnsiTheme="minorEastAsia"/>
                <w:szCs w:val="21"/>
              </w:rPr>
              <w:t>二类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0" w:type="auto"/>
            <w:vMerge w:val="continue"/>
            <w:tcBorders>
              <w:top w:val="nil"/>
            </w:tcBorders>
          </w:tcPr>
          <w:p>
            <w:pPr>
              <w:rPr>
                <w:rFonts w:cs="Times New Roman" w:asciiTheme="minorEastAsia" w:hAnsiTheme="minorEastAsia"/>
                <w:szCs w:val="21"/>
              </w:rPr>
            </w:pPr>
          </w:p>
        </w:tc>
        <w:tc>
          <w:tcPr>
            <w:tcW w:w="0" w:type="auto"/>
            <w:vMerge w:val="restart"/>
          </w:tcPr>
          <w:p>
            <w:pPr>
              <w:rPr>
                <w:rFonts w:cs="Times New Roman" w:asciiTheme="minorEastAsia" w:hAnsiTheme="minorEastAsia"/>
                <w:b/>
                <w:szCs w:val="21"/>
              </w:rPr>
            </w:pPr>
          </w:p>
          <w:p>
            <w:pPr>
              <w:rPr>
                <w:rFonts w:cs="Times New Roman" w:asciiTheme="minorEastAsia" w:hAnsiTheme="minorEastAsia"/>
                <w:b/>
                <w:szCs w:val="21"/>
              </w:rPr>
            </w:pPr>
          </w:p>
          <w:p>
            <w:pPr>
              <w:rPr>
                <w:rFonts w:cs="Times New Roman" w:asciiTheme="minorEastAsia" w:hAnsiTheme="minorEastAsia"/>
                <w:szCs w:val="21"/>
              </w:rPr>
            </w:pPr>
            <w:r>
              <w:rPr>
                <w:rFonts w:hint="eastAsia" w:cs="Times New Roman" w:asciiTheme="minorEastAsia" w:hAnsiTheme="minorEastAsia"/>
                <w:szCs w:val="21"/>
              </w:rPr>
              <w:t>平差计算（</w:t>
            </w:r>
            <w:r>
              <w:rPr>
                <w:rFonts w:cs="Times New Roman" w:asciiTheme="minorEastAsia" w:hAnsiTheme="minorEastAsia"/>
                <w:szCs w:val="21"/>
              </w:rPr>
              <w:t xml:space="preserve">20 </w:t>
            </w:r>
            <w:r>
              <w:rPr>
                <w:rFonts w:hint="eastAsia" w:cs="Times New Roman" w:asciiTheme="minorEastAsia" w:hAnsiTheme="minorEastAsia"/>
                <w:szCs w:val="21"/>
              </w:rPr>
              <w:t>分）</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一处计算错误扣 </w:t>
            </w:r>
            <w:r>
              <w:rPr>
                <w:rFonts w:cs="Times New Roman" w:asciiTheme="minorEastAsia" w:hAnsiTheme="minorEastAsia"/>
                <w:szCs w:val="21"/>
              </w:rPr>
              <w:t xml:space="preserve">1+0.5n </w:t>
            </w:r>
            <w:r>
              <w:rPr>
                <w:rFonts w:hint="eastAsia" w:cs="Times New Roman" w:asciiTheme="minorEastAsia" w:hAnsiTheme="minorEastAsia"/>
                <w:szCs w:val="21"/>
              </w:rPr>
              <w:t>分，</w:t>
            </w:r>
            <w:r>
              <w:rPr>
                <w:rFonts w:cs="Times New Roman" w:asciiTheme="minorEastAsia" w:hAnsiTheme="minorEastAsia"/>
                <w:szCs w:val="21"/>
              </w:rPr>
              <w:t xml:space="preserve">n </w:t>
            </w:r>
            <w:r>
              <w:rPr>
                <w:rFonts w:hint="eastAsia" w:cs="Times New Roman" w:asciiTheme="minorEastAsia" w:hAnsiTheme="minorEastAsia"/>
                <w:szCs w:val="21"/>
              </w:rPr>
              <w:t>为影响后续计</w:t>
            </w:r>
          </w:p>
          <w:p>
            <w:pPr>
              <w:rPr>
                <w:rFonts w:cs="Times New Roman" w:asciiTheme="minorEastAsia" w:hAnsiTheme="minorEastAsia"/>
                <w:szCs w:val="21"/>
              </w:rPr>
            </w:pPr>
            <w:r>
              <w:rPr>
                <w:rFonts w:hint="eastAsia" w:cs="Times New Roman" w:asciiTheme="minorEastAsia" w:hAnsiTheme="minorEastAsia"/>
                <w:szCs w:val="21"/>
              </w:rPr>
              <w:t>算的项目数，扣完为止。</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0" w:type="auto"/>
            <w:vMerge w:val="continue"/>
            <w:tcBorders>
              <w:top w:val="nil"/>
            </w:tcBorders>
          </w:tcPr>
          <w:p>
            <w:pPr>
              <w:rPr>
                <w:rFonts w:cs="Times New Roman" w:asciiTheme="minorEastAsia" w:hAnsiTheme="minorEastAsia"/>
                <w:szCs w:val="21"/>
              </w:rPr>
            </w:pPr>
          </w:p>
        </w:tc>
        <w:tc>
          <w:tcPr>
            <w:tcW w:w="0" w:type="auto"/>
            <w:vMerge w:val="continue"/>
            <w:tcBorders>
              <w:top w:val="nil"/>
            </w:tcBorders>
          </w:tcPr>
          <w:p>
            <w:pPr>
              <w:rPr>
                <w:rFonts w:cs="Times New Roman" w:asciiTheme="minorEastAsia" w:hAnsiTheme="minorEastAsia"/>
                <w:szCs w:val="21"/>
              </w:rPr>
            </w:pPr>
          </w:p>
        </w:tc>
        <w:tc>
          <w:tcPr>
            <w:tcW w:w="4783" w:type="dxa"/>
          </w:tcPr>
          <w:p>
            <w:pPr>
              <w:rPr>
                <w:rFonts w:cs="Times New Roman" w:asciiTheme="minorEastAsia" w:hAnsiTheme="minorEastAsia"/>
                <w:szCs w:val="21"/>
              </w:rPr>
            </w:pPr>
            <w:r>
              <w:rPr>
                <w:rFonts w:hint="eastAsia" w:cs="Times New Roman" w:asciiTheme="minorEastAsia" w:hAnsiTheme="minorEastAsia"/>
                <w:spacing w:val="-9"/>
                <w:szCs w:val="21"/>
              </w:rPr>
              <w:t xml:space="preserve">全部未计算扣 </w:t>
            </w:r>
            <w:r>
              <w:rPr>
                <w:rFonts w:cs="Times New Roman" w:asciiTheme="minorEastAsia" w:hAnsiTheme="minorEastAsia"/>
                <w:szCs w:val="21"/>
              </w:rPr>
              <w:t xml:space="preserve">20 </w:t>
            </w:r>
            <w:r>
              <w:rPr>
                <w:rFonts w:hint="eastAsia" w:cs="Times New Roman" w:asciiTheme="minorEastAsia" w:hAnsiTheme="minorEastAsia"/>
                <w:spacing w:val="-17"/>
                <w:szCs w:val="21"/>
              </w:rPr>
              <w:t xml:space="preserve">分；只计算路线闭合差扣 </w:t>
            </w:r>
            <w:r>
              <w:rPr>
                <w:rFonts w:cs="Times New Roman" w:asciiTheme="minorEastAsia" w:hAnsiTheme="minorEastAsia"/>
                <w:szCs w:val="21"/>
              </w:rPr>
              <w:t>15</w:t>
            </w:r>
          </w:p>
          <w:p>
            <w:pPr>
              <w:rPr>
                <w:rFonts w:cs="Times New Roman" w:asciiTheme="minorEastAsia" w:hAnsiTheme="minorEastAsia"/>
                <w:szCs w:val="21"/>
              </w:rPr>
            </w:pPr>
            <w:r>
              <w:rPr>
                <w:rFonts w:hint="eastAsia" w:cs="Times New Roman" w:asciiTheme="minorEastAsia" w:hAnsiTheme="minorEastAsia"/>
                <w:spacing w:val="-5"/>
                <w:szCs w:val="21"/>
              </w:rPr>
              <w:t xml:space="preserve">分；未计算闭合差限差扣 </w:t>
            </w:r>
            <w:r>
              <w:rPr>
                <w:rFonts w:cs="Times New Roman" w:asciiTheme="minorEastAsia" w:hAnsiTheme="minorEastAsia"/>
                <w:szCs w:val="21"/>
              </w:rPr>
              <w:t>3</w:t>
            </w:r>
            <w:r>
              <w:rPr>
                <w:rFonts w:cs="Times New Roman" w:asciiTheme="minorEastAsia" w:hAnsiTheme="minorEastAsia"/>
                <w:spacing w:val="2"/>
                <w:szCs w:val="21"/>
              </w:rPr>
              <w:t xml:space="preserve"> </w:t>
            </w:r>
            <w:r>
              <w:rPr>
                <w:rFonts w:hint="eastAsia" w:cs="Times New Roman" w:asciiTheme="minorEastAsia" w:hAnsiTheme="minorEastAsia"/>
                <w:szCs w:val="21"/>
              </w:rPr>
              <w:t xml:space="preserve">分； </w:t>
            </w:r>
            <w:r>
              <w:rPr>
                <w:rFonts w:hint="eastAsia" w:cs="Times New Roman" w:asciiTheme="minorEastAsia" w:hAnsiTheme="minorEastAsia"/>
                <w:spacing w:val="-2"/>
                <w:szCs w:val="21"/>
              </w:rPr>
              <w:t>其他计算缺项或未完成酌情扣分。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b/>
                <w:szCs w:val="21"/>
              </w:rPr>
            </w:pPr>
          </w:p>
          <w:p>
            <w:pPr>
              <w:rPr>
                <w:rFonts w:cs="Times New Roman" w:asciiTheme="minorEastAsia" w:hAnsiTheme="minorEastAsia"/>
                <w:szCs w:val="21"/>
              </w:rPr>
            </w:pPr>
            <w:r>
              <w:rPr>
                <w:rFonts w:hint="eastAsia" w:cs="Times New Roman" w:asciiTheme="minorEastAsia" w:hAnsiTheme="minorEastAsia"/>
                <w:szCs w:val="21"/>
              </w:rPr>
              <w:t>待定点高程检查</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与标准值比较不超过</w:t>
            </w:r>
            <w:r>
              <w:rPr>
                <w:rFonts w:cs="Times New Roman" w:asciiTheme="minorEastAsia" w:hAnsiTheme="minorEastAsia"/>
                <w:szCs w:val="21"/>
              </w:rPr>
              <w:t xml:space="preserve"> 3cm </w:t>
            </w:r>
            <w:r>
              <w:rPr>
                <w:rFonts w:hint="eastAsia" w:cs="Times New Roman" w:asciiTheme="minorEastAsia" w:hAnsiTheme="minorEastAsia"/>
                <w:szCs w:val="21"/>
              </w:rPr>
              <w:t xml:space="preserve">不超限，超限 </w:t>
            </w:r>
            <w:r>
              <w:rPr>
                <w:rFonts w:cs="Times New Roman" w:asciiTheme="minorEastAsia" w:hAnsiTheme="minorEastAsia"/>
                <w:szCs w:val="21"/>
              </w:rPr>
              <w:t>1</w:t>
            </w:r>
            <w:r>
              <w:rPr>
                <w:rFonts w:hint="eastAsia" w:cs="Times New Roman" w:asciiTheme="minorEastAsia" w:hAnsiTheme="minorEastAsia"/>
                <w:szCs w:val="21"/>
              </w:rPr>
              <w:t xml:space="preserve">点扣 </w:t>
            </w:r>
            <w:r>
              <w:rPr>
                <w:rFonts w:cs="Times New Roman" w:asciiTheme="minorEastAsia" w:hAnsiTheme="minorEastAsia"/>
                <w:szCs w:val="21"/>
              </w:rPr>
              <w:t xml:space="preserve">3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成果表</w:t>
            </w:r>
          </w:p>
        </w:tc>
        <w:tc>
          <w:tcPr>
            <w:tcW w:w="4783" w:type="dxa"/>
          </w:tcPr>
          <w:p>
            <w:pPr>
              <w:rPr>
                <w:rFonts w:cs="Times New Roman" w:asciiTheme="minorEastAsia" w:hAnsiTheme="minorEastAsia"/>
                <w:szCs w:val="21"/>
              </w:rPr>
            </w:pPr>
            <w:r>
              <w:rPr>
                <w:rFonts w:hint="eastAsia" w:cs="Times New Roman" w:asciiTheme="minorEastAsia" w:hAnsiTheme="minorEastAsia"/>
                <w:spacing w:val="-8"/>
                <w:szCs w:val="21"/>
              </w:rPr>
              <w:t xml:space="preserve">不填写成果表扣 </w:t>
            </w:r>
            <w:r>
              <w:rPr>
                <w:rFonts w:cs="Times New Roman" w:asciiTheme="minorEastAsia" w:hAnsiTheme="minorEastAsia"/>
                <w:szCs w:val="21"/>
              </w:rPr>
              <w:t xml:space="preserve">2 </w:t>
            </w:r>
            <w:r>
              <w:rPr>
                <w:rFonts w:hint="eastAsia" w:cs="Times New Roman" w:asciiTheme="minorEastAsia" w:hAnsiTheme="minorEastAsia"/>
                <w:spacing w:val="-14"/>
                <w:szCs w:val="21"/>
              </w:rPr>
              <w:t xml:space="preserve">分；填写错误每点扣 </w:t>
            </w:r>
            <w:r>
              <w:rPr>
                <w:rFonts w:cs="Times New Roman" w:asciiTheme="minorEastAsia" w:hAnsiTheme="minorEastAsia"/>
                <w:szCs w:val="21"/>
              </w:rPr>
              <w:t xml:space="preserve">1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0" w:type="auto"/>
            <w:vMerge w:val="continue"/>
            <w:tcBorders>
              <w:top w:val="nil"/>
            </w:tcBorders>
          </w:tcPr>
          <w:p>
            <w:pPr>
              <w:rPr>
                <w:rFonts w:cs="Times New Roman" w:asciiTheme="minorEastAsia" w:hAnsiTheme="minorEastAsia"/>
                <w:szCs w:val="21"/>
              </w:rPr>
            </w:pPr>
          </w:p>
        </w:tc>
        <w:tc>
          <w:tcPr>
            <w:tcW w:w="0" w:type="auto"/>
          </w:tcPr>
          <w:p>
            <w:pPr>
              <w:rPr>
                <w:rFonts w:cs="Times New Roman" w:asciiTheme="minorEastAsia" w:hAnsiTheme="minorEastAsia"/>
                <w:szCs w:val="21"/>
              </w:rPr>
            </w:pPr>
            <w:r>
              <w:rPr>
                <w:rFonts w:hint="eastAsia" w:cs="Times New Roman" w:asciiTheme="minorEastAsia" w:hAnsiTheme="minorEastAsia"/>
                <w:szCs w:val="21"/>
              </w:rPr>
              <w:t>计算表整洁</w:t>
            </w:r>
          </w:p>
        </w:tc>
        <w:tc>
          <w:tcPr>
            <w:tcW w:w="4783" w:type="dxa"/>
          </w:tcPr>
          <w:p>
            <w:pPr>
              <w:rPr>
                <w:rFonts w:cs="Times New Roman" w:asciiTheme="minorEastAsia" w:hAnsiTheme="minorEastAsia"/>
                <w:szCs w:val="21"/>
              </w:rPr>
            </w:pPr>
            <w:r>
              <w:rPr>
                <w:rFonts w:hint="eastAsia" w:cs="Times New Roman" w:asciiTheme="minorEastAsia" w:hAnsiTheme="minorEastAsia"/>
                <w:szCs w:val="21"/>
              </w:rPr>
              <w:t xml:space="preserve">每一处非正常污迹扣 </w:t>
            </w:r>
            <w:r>
              <w:rPr>
                <w:rFonts w:cs="Times New Roman" w:asciiTheme="minorEastAsia" w:hAnsiTheme="minorEastAsia"/>
                <w:szCs w:val="21"/>
              </w:rPr>
              <w:t xml:space="preserve">0.5 </w:t>
            </w:r>
            <w:r>
              <w:rPr>
                <w:rFonts w:hint="eastAsia" w:cs="Times New Roman" w:asciiTheme="minorEastAsia" w:hAnsiTheme="minorEastAsia"/>
                <w:szCs w:val="21"/>
              </w:rPr>
              <w:t>分</w:t>
            </w:r>
          </w:p>
        </w:tc>
        <w:tc>
          <w:tcPr>
            <w:tcW w:w="604" w:type="dxa"/>
          </w:tcPr>
          <w:p>
            <w:pPr>
              <w:rPr>
                <w:rFonts w:cs="Times New Roman"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0" w:type="auto"/>
          </w:tcPr>
          <w:p>
            <w:pPr>
              <w:rPr>
                <w:rFonts w:cs="Times New Roman" w:asciiTheme="minorEastAsia" w:hAnsiTheme="minorEastAsia"/>
                <w:b/>
                <w:szCs w:val="21"/>
              </w:rPr>
            </w:pPr>
            <w:r>
              <w:rPr>
                <w:rFonts w:hint="eastAsia" w:cs="Times New Roman" w:asciiTheme="minorEastAsia" w:hAnsiTheme="minorEastAsia"/>
                <w:b/>
                <w:szCs w:val="21"/>
              </w:rPr>
              <w:t>合计扣分</w:t>
            </w:r>
          </w:p>
        </w:tc>
        <w:tc>
          <w:tcPr>
            <w:tcW w:w="0" w:type="auto"/>
          </w:tcPr>
          <w:p>
            <w:pPr>
              <w:rPr>
                <w:rFonts w:cs="Times New Roman" w:asciiTheme="minorEastAsia" w:hAnsiTheme="minorEastAsia"/>
                <w:szCs w:val="21"/>
              </w:rPr>
            </w:pPr>
          </w:p>
        </w:tc>
        <w:tc>
          <w:tcPr>
            <w:tcW w:w="4783" w:type="dxa"/>
          </w:tcPr>
          <w:p>
            <w:pPr>
              <w:jc w:val="center"/>
              <w:rPr>
                <w:rFonts w:cs="Times New Roman" w:asciiTheme="minorEastAsia" w:hAnsiTheme="minorEastAsia"/>
                <w:b/>
                <w:szCs w:val="21"/>
              </w:rPr>
            </w:pPr>
            <w:r>
              <w:rPr>
                <w:rFonts w:hint="eastAsia" w:cs="Times New Roman" w:asciiTheme="minorEastAsia" w:hAnsiTheme="minorEastAsia"/>
                <w:b/>
                <w:szCs w:val="21"/>
              </w:rPr>
              <w:t>合计得分</w:t>
            </w:r>
          </w:p>
        </w:tc>
        <w:tc>
          <w:tcPr>
            <w:tcW w:w="604" w:type="dxa"/>
          </w:tcPr>
          <w:p>
            <w:pPr>
              <w:rPr>
                <w:rFonts w:cs="Times New Roman" w:asciiTheme="minorEastAsia" w:hAnsiTheme="minorEastAsia"/>
                <w:szCs w:val="21"/>
              </w:rPr>
            </w:pPr>
          </w:p>
        </w:tc>
      </w:tr>
    </w:tbl>
    <w:p>
      <w:pPr>
        <w:widowControl/>
        <w:spacing w:line="360" w:lineRule="auto"/>
        <w:ind w:left="380" w:leftChars="181"/>
        <w:jc w:val="left"/>
        <w:rPr>
          <w:rFonts w:ascii="仿宋" w:hAnsi="仿宋" w:eastAsia="仿宋" w:cs="仿宋"/>
          <w:b/>
          <w:kern w:val="0"/>
          <w:sz w:val="32"/>
          <w:szCs w:val="32"/>
        </w:rPr>
      </w:pPr>
      <w:r>
        <w:rPr>
          <w:rFonts w:hint="eastAsia" w:ascii="仿宋" w:hAnsi="仿宋" w:eastAsia="仿宋" w:cs="仿宋"/>
          <w:b/>
          <w:kern w:val="0"/>
          <w:sz w:val="32"/>
          <w:szCs w:val="32"/>
        </w:rPr>
        <w:t>3.GIS应用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w:t>
      </w:r>
      <w:r>
        <w:rPr>
          <w:rFonts w:hint="eastAsia" w:ascii="仿宋" w:hAnsi="仿宋" w:eastAsia="仿宋" w:cs="仿宋"/>
          <w:color w:val="000000"/>
          <w:kern w:val="0"/>
          <w:sz w:val="32"/>
          <w:szCs w:val="32"/>
        </w:rPr>
        <w:t>1） 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由评阅组集体阅卷评分。根据试题涉及内容，从解题思路正确性、数据正确性、分析模型正确性、分析结果正确性、完成速度等方面逐项评分。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 评分方法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大赛组委会聘请专家依据事先制定的评分标准对各队完成的答卷评分，得出各队大赛成绩。为保证竞赛公平公正，所有答卷匿名处理。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147C9"/>
    <w:multiLevelType w:val="singleLevel"/>
    <w:tmpl w:val="C1A147C9"/>
    <w:lvl w:ilvl="0" w:tentative="0">
      <w:start w:val="1"/>
      <w:numFmt w:val="chineseCounting"/>
      <w:suff w:val="nothing"/>
      <w:lvlText w:val="%1．"/>
      <w:lvlJc w:val="left"/>
      <w:rPr>
        <w:rFonts w:hint="eastAsia"/>
      </w:rPr>
    </w:lvl>
  </w:abstractNum>
  <w:abstractNum w:abstractNumId="1">
    <w:nsid w:val="47097A18"/>
    <w:multiLevelType w:val="multilevel"/>
    <w:tmpl w:val="47097A1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BEC6050"/>
    <w:multiLevelType w:val="multilevel"/>
    <w:tmpl w:val="7BEC6050"/>
    <w:lvl w:ilvl="0" w:tentative="0">
      <w:start w:val="3"/>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808B8"/>
    <w:rsid w:val="120E1F84"/>
    <w:rsid w:val="487808B8"/>
    <w:rsid w:val="66B4503C"/>
    <w:rsid w:val="6F64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20" w:after="210"/>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99"/>
    <w:pPr>
      <w:ind w:firstLine="420" w:firstLineChars="200"/>
    </w:pPr>
  </w:style>
  <w:style w:type="paragraph" w:customStyle="1" w:styleId="7">
    <w:name w:val="无列表1"/>
    <w:semiHidde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2021-09-04T08:40:00Z</dcterms:created>
  <dc:creator>WPS_1530506071</dc:creator>
  <cp:lastModifiedBy>WPS_1530506071</cp:lastModifiedBy>
  <dcterms:modified xsi:type="dcterms:W3CDTF">2021-09-05T06:53:51Z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5F1B1030F1EB4100A4B8F243B072AB47</vt:lpwstr>
  </property>
</Properties>
</file>