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436" w:rsidRPr="00FC5436" w:rsidRDefault="00FC5436" w:rsidP="00FC5436">
      <w:pPr>
        <w:pStyle w:val="a3"/>
        <w:shd w:val="clear" w:color="auto" w:fill="FFFFFF"/>
        <w:spacing w:before="0" w:beforeAutospacing="0" w:after="0" w:afterAutospacing="0" w:line="360" w:lineRule="atLeast"/>
        <w:textAlignment w:val="baseline"/>
        <w:rPr>
          <w:rStyle w:val="a4"/>
          <w:rFonts w:ascii="inherit" w:eastAsia="微软雅黑" w:hAnsi="inherit" w:hint="eastAsia"/>
          <w:b w:val="0"/>
          <w:color w:val="000000"/>
          <w:sz w:val="32"/>
          <w:szCs w:val="32"/>
          <w:bdr w:val="none" w:sz="0" w:space="0" w:color="auto" w:frame="1"/>
        </w:rPr>
      </w:pPr>
      <w:r w:rsidRPr="00FC5436">
        <w:rPr>
          <w:rStyle w:val="a4"/>
          <w:rFonts w:ascii="inherit" w:eastAsia="微软雅黑" w:hAnsi="inherit" w:hint="eastAsia"/>
          <w:b w:val="0"/>
          <w:color w:val="000000"/>
          <w:sz w:val="32"/>
          <w:szCs w:val="32"/>
          <w:bdr w:val="none" w:sz="0" w:space="0" w:color="auto" w:frame="1"/>
        </w:rPr>
        <w:t>附件</w:t>
      </w:r>
      <w:r w:rsidRPr="00FC5436">
        <w:rPr>
          <w:rStyle w:val="a4"/>
          <w:rFonts w:ascii="inherit" w:eastAsia="微软雅黑" w:hAnsi="inherit" w:hint="eastAsia"/>
          <w:b w:val="0"/>
          <w:color w:val="000000"/>
          <w:sz w:val="32"/>
          <w:szCs w:val="32"/>
          <w:bdr w:val="none" w:sz="0" w:space="0" w:color="auto" w:frame="1"/>
        </w:rPr>
        <w:t>1</w:t>
      </w:r>
      <w:r w:rsidRPr="00FC5436">
        <w:rPr>
          <w:rStyle w:val="a4"/>
          <w:rFonts w:ascii="inherit" w:eastAsia="微软雅黑" w:hAnsi="inherit" w:hint="eastAsia"/>
          <w:b w:val="0"/>
          <w:color w:val="000000"/>
          <w:sz w:val="32"/>
          <w:szCs w:val="32"/>
          <w:bdr w:val="none" w:sz="0" w:space="0" w:color="auto" w:frame="1"/>
        </w:rPr>
        <w:t>：</w:t>
      </w:r>
    </w:p>
    <w:p w:rsidR="009421C8" w:rsidRPr="009421C8" w:rsidRDefault="009421C8" w:rsidP="009421C8">
      <w:pPr>
        <w:pStyle w:val="a3"/>
        <w:shd w:val="clear" w:color="auto" w:fill="FFFFFF"/>
        <w:spacing w:before="0" w:beforeAutospacing="0" w:after="0" w:afterAutospacing="0" w:line="360" w:lineRule="atLeast"/>
        <w:jc w:val="center"/>
        <w:textAlignment w:val="baseline"/>
        <w:rPr>
          <w:rStyle w:val="a4"/>
          <w:rFonts w:ascii="inherit" w:eastAsia="微软雅黑" w:hAnsi="inherit" w:hint="eastAsia"/>
          <w:color w:val="000000"/>
          <w:sz w:val="32"/>
          <w:szCs w:val="32"/>
          <w:bdr w:val="none" w:sz="0" w:space="0" w:color="auto" w:frame="1"/>
        </w:rPr>
      </w:pPr>
      <w:r w:rsidRPr="009421C8">
        <w:rPr>
          <w:rStyle w:val="a4"/>
          <w:rFonts w:ascii="inherit" w:eastAsia="微软雅黑" w:hAnsi="inherit"/>
          <w:color w:val="000000"/>
          <w:sz w:val="32"/>
          <w:szCs w:val="32"/>
          <w:bdr w:val="none" w:sz="0" w:space="0" w:color="auto" w:frame="1"/>
        </w:rPr>
        <w:t>2021</w:t>
      </w:r>
      <w:r w:rsidRPr="009421C8">
        <w:rPr>
          <w:rStyle w:val="a4"/>
          <w:rFonts w:ascii="inherit" w:eastAsia="微软雅黑" w:hAnsi="inherit"/>
          <w:color w:val="000000"/>
          <w:sz w:val="32"/>
          <w:szCs w:val="32"/>
          <w:bdr w:val="none" w:sz="0" w:space="0" w:color="auto" w:frame="1"/>
        </w:rPr>
        <w:t>年湖南省大学生工业设计竞赛章程和参赛办法</w:t>
      </w:r>
    </w:p>
    <w:p w:rsidR="009421C8" w:rsidRDefault="009421C8" w:rsidP="009421C8">
      <w:pPr>
        <w:pStyle w:val="a3"/>
        <w:shd w:val="clear" w:color="auto" w:fill="FFFFFF"/>
        <w:spacing w:before="0" w:beforeAutospacing="0" w:after="0" w:afterAutospacing="0" w:line="360" w:lineRule="atLeast"/>
        <w:textAlignment w:val="baseline"/>
        <w:rPr>
          <w:rFonts w:ascii="微软雅黑" w:eastAsia="微软雅黑" w:hAnsi="微软雅黑"/>
          <w:color w:val="000000"/>
          <w:sz w:val="21"/>
          <w:szCs w:val="21"/>
        </w:rPr>
      </w:pPr>
      <w:r>
        <w:rPr>
          <w:rStyle w:val="a4"/>
          <w:rFonts w:ascii="inherit" w:eastAsia="微软雅黑" w:hAnsi="inherit"/>
          <w:color w:val="000000"/>
          <w:sz w:val="21"/>
          <w:szCs w:val="21"/>
          <w:bdr w:val="none" w:sz="0" w:space="0" w:color="auto" w:frame="1"/>
        </w:rPr>
        <w:t>一、大赛目的与宗旨</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2021年湖南省大学生工业设计竞赛是根据湖南省教育厅《关于组织举办2021年全省普通高校大学生学科竞赛的通知》(湘教通〔2021〕82号)精神而举办的全省普通高校大学生学科竞赛活动，大赛旨在贯彻落实《国务院办公厅关于深化高等学校创新创业教育改革的实施意见》（国办发〔2015〕36号）、《教育部关于加快建设高水平本科教育全面提高人才培养能力的意见》（教高〔2018〕2号）、《教育部关于深化本科教育教学改革全面提高人才培养质量的意见》（教高〔2019〕6号），引导和鼓励广大学生锻炼和培养学习能力、实践动手能力、研究创新能力和团队协作精神，营造创新创业人才培养的浓厚氛围，全面提高工业设计人才培养质量，加快建设高水平工业设计本科教育。</w:t>
      </w:r>
    </w:p>
    <w:p w:rsidR="009421C8" w:rsidRDefault="009421C8" w:rsidP="009421C8">
      <w:pPr>
        <w:pStyle w:val="a3"/>
        <w:shd w:val="clear" w:color="auto" w:fill="FFFFFF"/>
        <w:spacing w:before="0" w:beforeAutospacing="0" w:after="0" w:afterAutospacing="0" w:line="360" w:lineRule="atLeast"/>
        <w:textAlignment w:val="baseline"/>
        <w:rPr>
          <w:rFonts w:ascii="微软雅黑" w:eastAsia="微软雅黑" w:hAnsi="微软雅黑"/>
          <w:color w:val="000000"/>
          <w:sz w:val="21"/>
          <w:szCs w:val="21"/>
        </w:rPr>
      </w:pPr>
      <w:r>
        <w:rPr>
          <w:rStyle w:val="a4"/>
          <w:rFonts w:ascii="inherit" w:eastAsia="微软雅黑" w:hAnsi="inherit"/>
          <w:color w:val="000000"/>
          <w:sz w:val="21"/>
          <w:szCs w:val="21"/>
          <w:bdr w:val="none" w:sz="0" w:space="0" w:color="auto" w:frame="1"/>
        </w:rPr>
        <w:t>二、大赛组织</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1、2021年湖南省大学生工业设计竞赛由湖南省教育厅主办，湖南大学承办，湖南省教育厅高教处负责指导和管理，大赛设立湖南省大学生工业设计竞赛组委会，负责组织实施大赛各项工作。组委会秘书处设在湖南大学设计艺术学院，负责大赛的日常工作。大赛由湖南省工业设计协会、湖南省工业设计创新平台提供行业支持，并诚邀热心支持大赛的行业企业、事业单位及媒体等参与大赛组织活动。</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2、根据省教育厅文件要求，为了扩大学生的参与面与受益面，各高等学校要认真组织好校级比赛，省内各高校依据本大赛办法成立相应大赛组委会组织校级竞赛，择优推荐本校学生参加省级比赛。不组织校级竞赛的高校，不得参加省级竞赛。各校级现场竞赛的具体组织实施要严格按照国务院联防联控机制的要求进行。</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lastRenderedPageBreak/>
        <w:t>3、大赛成立由湖南大学分管校领导牵头，教务处、设计艺术学院、后勤处、保卫处、纪委等校内相关部门共同参与的领导协调机构。竞赛组委会坚持常态化疫情防控下的线上与线下结合的参赛准备与作品评审等组织方式，完善组织流程和工作机制，提前制定线下评审活动预案。</w:t>
      </w:r>
    </w:p>
    <w:p w:rsidR="009421C8" w:rsidRDefault="009421C8" w:rsidP="009421C8">
      <w:pPr>
        <w:pStyle w:val="a3"/>
        <w:shd w:val="clear" w:color="auto" w:fill="FFFFFF"/>
        <w:spacing w:before="0" w:beforeAutospacing="0" w:after="0" w:afterAutospacing="0" w:line="360" w:lineRule="atLeast"/>
        <w:textAlignment w:val="baseline"/>
        <w:rPr>
          <w:rFonts w:ascii="微软雅黑" w:eastAsia="微软雅黑" w:hAnsi="微软雅黑"/>
          <w:color w:val="000000"/>
          <w:sz w:val="21"/>
          <w:szCs w:val="21"/>
        </w:rPr>
      </w:pPr>
      <w:r>
        <w:rPr>
          <w:rStyle w:val="a4"/>
          <w:rFonts w:ascii="inherit" w:eastAsia="微软雅黑" w:hAnsi="inherit"/>
          <w:color w:val="000000"/>
          <w:sz w:val="21"/>
          <w:szCs w:val="21"/>
          <w:bdr w:val="none" w:sz="0" w:space="0" w:color="auto" w:frame="1"/>
        </w:rPr>
        <w:t>三、参赛内容</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依据湖南省“3+3+2”先进制造业集群规划，全力打造国家重要先进制造业高地。以工程机械、轨道交通装备、航空动力、信创产业、先进材料、节能环保新能源、民生福祉、智慧康养、新兴产业等为对象，具体分为A、B、C、D四类，每个参赛作品选取一类进行投稿，以推动高质量发展为目标。</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A、世界级产业集群：重点关注工程机械、轨道交通装备、航空动力的产品与服务，以高端化、智能化、数字化、绿色化、融合化、品牌化为方向。</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B、国家级产业集群：重点关注信创产业、先进材料、节能环保新能源的产品和服务，聚焦创新、协调、绿色、开放、共享新发展理念。</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C、经典和支柱产业集群：重点关注民生福祉、智慧康养、新兴产业的产品和服务，以人民美好生活需要为方向，以维护产业链供应链安全和抢占发展机遇为目标。</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D、其他：除以上三类外，对社会发展、人民生活、环境可持续有积极促进作用的设计，包括但不限于日用产品设计、文创产品设计、社区创新设计等。</w:t>
      </w:r>
    </w:p>
    <w:p w:rsidR="009421C8" w:rsidRDefault="009421C8" w:rsidP="009421C8">
      <w:pPr>
        <w:pStyle w:val="a3"/>
        <w:shd w:val="clear" w:color="auto" w:fill="FFFFFF"/>
        <w:spacing w:before="0" w:beforeAutospacing="0" w:after="0" w:afterAutospacing="0" w:line="360" w:lineRule="atLeast"/>
        <w:textAlignment w:val="baseline"/>
        <w:rPr>
          <w:rFonts w:ascii="微软雅黑" w:eastAsia="微软雅黑" w:hAnsi="微软雅黑"/>
          <w:color w:val="000000"/>
          <w:sz w:val="21"/>
          <w:szCs w:val="21"/>
        </w:rPr>
      </w:pPr>
      <w:r>
        <w:rPr>
          <w:rStyle w:val="a4"/>
          <w:rFonts w:ascii="inherit" w:eastAsia="微软雅黑" w:hAnsi="inherit"/>
          <w:color w:val="000000"/>
          <w:sz w:val="21"/>
          <w:szCs w:val="21"/>
          <w:bdr w:val="none" w:sz="0" w:space="0" w:color="auto" w:frame="1"/>
        </w:rPr>
        <w:t>四、参赛对象与方式</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1、参赛对象：</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lastRenderedPageBreak/>
        <w:t>2021年湖南省大学生工业设计竞赛参赛的学科专业范围主要是工业设计、设计学类等相关专业，鼓励不同学科、专业学生跨学科、跨专业报名参赛。</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参赛对象主要为普通高校全日制在校本科生。可以个人或小组的形式参赛，每个参赛小组的学生人数不得多于5人，指导教师不多于2人。每名参赛者作为第一作者提交的作品数不得超过3件。</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2、参赛方式：</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比赛面向全省所有高校，实行校、省两级竞赛制度。各高校组织校级比赛，并以院校为单位，统一推荐优秀学生和作品参加省级比赛。</w:t>
      </w:r>
    </w:p>
    <w:p w:rsidR="009421C8" w:rsidRDefault="009421C8" w:rsidP="009421C8">
      <w:pPr>
        <w:pStyle w:val="a3"/>
        <w:shd w:val="clear" w:color="auto" w:fill="FFFFFF"/>
        <w:spacing w:before="0" w:beforeAutospacing="0" w:after="0" w:afterAutospacing="0" w:line="360" w:lineRule="atLeast"/>
        <w:textAlignment w:val="baseline"/>
        <w:rPr>
          <w:rFonts w:ascii="微软雅黑" w:eastAsia="微软雅黑" w:hAnsi="微软雅黑"/>
          <w:color w:val="000000"/>
          <w:sz w:val="21"/>
          <w:szCs w:val="21"/>
        </w:rPr>
      </w:pPr>
      <w:r>
        <w:rPr>
          <w:rStyle w:val="a4"/>
          <w:rFonts w:ascii="inherit" w:eastAsia="微软雅黑" w:hAnsi="inherit"/>
          <w:color w:val="000000"/>
          <w:sz w:val="21"/>
          <w:szCs w:val="21"/>
          <w:bdr w:val="none" w:sz="0" w:space="0" w:color="auto" w:frame="1"/>
        </w:rPr>
        <w:t>五、大赛赛制</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大赛分初评、复评、终评三个阶段，由省内各院校组织学生参赛，组委会组织评奖。</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1、初评（校级评审）</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由各校级竞赛组委会负责组织本校的宣传与评审活动。各校级竞赛组委会组织专家对所有的参赛作品进行评审，产生本校的获奖作品。校级竞赛组织、评审方式参照省级竞赛方案制定。每所参赛院校可选送不超过40件优秀作品参加省级复评，并可推荐其中不超过10%的优秀作品直接进入省级终评。曾被推荐参加往届湖南省大学生工业设计竞赛的作品不再推荐。</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2、复评（省级评审）</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湖南省大学生工业设计竞赛组委会成立复评委员会对各校级赛区推荐的优秀作品进行评审，评选出不超过省赛作品总数40%的优秀作品获得进入终评评审资格（含各参赛院校推荐直接进入省级终评的作品）。</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lastRenderedPageBreak/>
        <w:t>3、终评（省级评审）</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湖南省大学生工业设计竞赛组委会成立终评委员会对进入终评作品进行评审，产生一、二、三等奖。参加终评的作品必须提供实物比例模型、交互或多媒体演示文件（非硬件产品类）。</w:t>
      </w:r>
    </w:p>
    <w:p w:rsidR="009421C8" w:rsidRDefault="009421C8" w:rsidP="009421C8">
      <w:pPr>
        <w:pStyle w:val="a3"/>
        <w:shd w:val="clear" w:color="auto" w:fill="FFFFFF"/>
        <w:spacing w:before="0" w:beforeAutospacing="0" w:after="0" w:afterAutospacing="0" w:line="360" w:lineRule="atLeast"/>
        <w:textAlignment w:val="baseline"/>
        <w:rPr>
          <w:rFonts w:ascii="微软雅黑" w:eastAsia="微软雅黑" w:hAnsi="微软雅黑"/>
          <w:color w:val="000000"/>
          <w:sz w:val="21"/>
          <w:szCs w:val="21"/>
        </w:rPr>
      </w:pPr>
      <w:r>
        <w:rPr>
          <w:rStyle w:val="a4"/>
          <w:rFonts w:ascii="inherit" w:eastAsia="微软雅黑" w:hAnsi="inherit"/>
          <w:color w:val="000000"/>
          <w:sz w:val="21"/>
          <w:szCs w:val="21"/>
          <w:bdr w:val="none" w:sz="0" w:space="0" w:color="auto" w:frame="1"/>
        </w:rPr>
        <w:t> </w:t>
      </w:r>
      <w:r>
        <w:rPr>
          <w:rStyle w:val="a4"/>
          <w:rFonts w:ascii="inherit" w:eastAsia="微软雅黑" w:hAnsi="inherit"/>
          <w:color w:val="000000"/>
          <w:sz w:val="21"/>
          <w:szCs w:val="21"/>
          <w:bdr w:val="none" w:sz="0" w:space="0" w:color="auto" w:frame="1"/>
        </w:rPr>
        <w:t>六、奖项设置及表彰</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1、全省终评设立一、二、三等奖，其中一等奖不超过省赛作品总数的8%，二等奖不超过省赛作品总数的12%，三等奖不超过省赛作品总数的20%。对组织工作突出的学校，认定为优秀组织高校。获得一等奖作品的第一指导教师，认定为优秀指导教师。</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2、获奖的作品、优秀组织高校、优秀指导教师，将由省教育厅发文公布，并颁发获奖证书。各高校要认真落实教育部《关于鼓励教师积极参与指导大学生科技竞赛活动的通知》（高教司〔2003〕165号）和省教育厅《关于深化普通高等学校创新创业教育改革的实施意见》（湘教发〔2015〕45号）精神，建立有效的激励机制，鼓励教师积极指导大学生学科竞赛活动，对参与指导的教师应计算一定的教学工作量，对优秀指导教师给予表彰奖励；对获奖学生，在评选优秀学生、奖学金、推荐免试研究生时予以适当鼓励。</w:t>
      </w:r>
    </w:p>
    <w:p w:rsidR="009421C8" w:rsidRDefault="009421C8" w:rsidP="009421C8">
      <w:pPr>
        <w:pStyle w:val="a3"/>
        <w:shd w:val="clear" w:color="auto" w:fill="FFFFFF"/>
        <w:spacing w:before="0" w:beforeAutospacing="0" w:after="0" w:afterAutospacing="0" w:line="360" w:lineRule="atLeast"/>
        <w:textAlignment w:val="baseline"/>
        <w:rPr>
          <w:rFonts w:ascii="微软雅黑" w:eastAsia="微软雅黑" w:hAnsi="微软雅黑"/>
          <w:color w:val="000000"/>
          <w:sz w:val="21"/>
          <w:szCs w:val="21"/>
        </w:rPr>
      </w:pPr>
      <w:r>
        <w:rPr>
          <w:rStyle w:val="a4"/>
          <w:rFonts w:ascii="inherit" w:eastAsia="微软雅黑" w:hAnsi="inherit"/>
          <w:color w:val="000000"/>
          <w:sz w:val="21"/>
          <w:szCs w:val="21"/>
          <w:bdr w:val="none" w:sz="0" w:space="0" w:color="auto" w:frame="1"/>
        </w:rPr>
        <w:t>七、赛事流程与参赛办法</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1、报名及作品提交（即日起至10月10日）</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参赛者向所在院校报名参赛。参赛作品版面大小为 A2(594mm×420mm)图幅，横构图，jpg 格式，精度 300dpi; 每件参赛作品不超过一个版面，版面内容包含主题、效果图（照片）、必要的结构图、基本外观尺寸图及说明等。</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lastRenderedPageBreak/>
        <w:t>为保证本次大赛评选的公正性，参赛作品及版面上不得出现作者所在单位、姓名(包括英文或拼音缩写)或与作者身份有关的任何图标、图形等个人信息资料。</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2、校级竞赛评审（10月15日前）</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各高校自行组织校级比赛，并进行校级初评，择优推荐参加省级比赛作品。并以院校为单位统一向大赛组委会提交经校级初评后的优秀作品与统计表(统计表模板另发)。纸质版统计表需加盖单位公章，连同作品汇总光盘由所在院校竞赛联系人寄送至大赛组委会秘书处，同时将电子版文件发至大赛组委会官方邮箱（cuidc_hn@163.com）。</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3、省级复评（10月25日前）</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组委会对参赛作品进行统计与资格审查，根据作品分组征集情况成立评审委员会，对参赛作品进行评选，评选出进入省级终评的优秀作品。</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4、省级终评（11月15日前）</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由大赛终评委员会对入围作品的实物模型、交互或多媒体演示进行现场评审，评选出大赛各等级奖项。</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5、获奖作品展览（11月15日—11月30日）</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举办2021年湖南省大学生工业设计竞赛优秀作品展览，搭建省内高校师生交流与学习平台。如遇疫情等不可控因素则改为线上形式展览。</w:t>
      </w:r>
    </w:p>
    <w:p w:rsidR="009421C8" w:rsidRDefault="009421C8" w:rsidP="009421C8">
      <w:pPr>
        <w:pStyle w:val="a3"/>
        <w:shd w:val="clear" w:color="auto" w:fill="FFFFFF"/>
        <w:spacing w:before="0" w:beforeAutospacing="0" w:after="0" w:afterAutospacing="0" w:line="360" w:lineRule="atLeast"/>
        <w:textAlignment w:val="baseline"/>
        <w:rPr>
          <w:rFonts w:ascii="微软雅黑" w:eastAsia="微软雅黑" w:hAnsi="微软雅黑"/>
          <w:color w:val="000000"/>
          <w:sz w:val="21"/>
          <w:szCs w:val="21"/>
        </w:rPr>
      </w:pPr>
      <w:r>
        <w:rPr>
          <w:rStyle w:val="a4"/>
          <w:rFonts w:ascii="inherit" w:eastAsia="微软雅黑" w:hAnsi="inherit"/>
          <w:color w:val="000000"/>
          <w:sz w:val="21"/>
          <w:szCs w:val="21"/>
          <w:bdr w:val="none" w:sz="0" w:space="0" w:color="auto" w:frame="1"/>
        </w:rPr>
        <w:t> </w:t>
      </w:r>
      <w:r>
        <w:rPr>
          <w:rStyle w:val="a4"/>
          <w:rFonts w:ascii="inherit" w:eastAsia="微软雅黑" w:hAnsi="inherit"/>
          <w:color w:val="000000"/>
          <w:sz w:val="21"/>
          <w:szCs w:val="21"/>
          <w:bdr w:val="none" w:sz="0" w:space="0" w:color="auto" w:frame="1"/>
        </w:rPr>
        <w:t>八、参赛费用</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学生参赛免费。大赛组委会的工作费用由组委会自行解决，各参赛学校自行负担赛事宣传、作品寄送、模型制作等费用。可以争取社会赞助，邀请社会各界以协办的身份共同组</w:t>
      </w:r>
      <w:r>
        <w:rPr>
          <w:rFonts w:ascii="微软雅黑" w:eastAsia="微软雅黑" w:hAnsi="微软雅黑" w:hint="eastAsia"/>
          <w:color w:val="000000"/>
          <w:sz w:val="21"/>
          <w:szCs w:val="21"/>
        </w:rPr>
        <w:lastRenderedPageBreak/>
        <w:t>织校级的竞赛活动。有赞助单位的竞赛，可以通过“赞助单位”、“协同育人单位”形式呈现，原则上不得以冠名形式呈现。</w:t>
      </w:r>
    </w:p>
    <w:p w:rsidR="009421C8" w:rsidRDefault="009421C8" w:rsidP="009421C8">
      <w:pPr>
        <w:pStyle w:val="a3"/>
        <w:shd w:val="clear" w:color="auto" w:fill="FFFFFF"/>
        <w:spacing w:before="0" w:beforeAutospacing="0" w:after="0" w:afterAutospacing="0" w:line="360" w:lineRule="atLeast"/>
        <w:textAlignment w:val="baseline"/>
        <w:rPr>
          <w:rFonts w:ascii="微软雅黑" w:eastAsia="微软雅黑" w:hAnsi="微软雅黑"/>
          <w:color w:val="000000"/>
          <w:sz w:val="21"/>
          <w:szCs w:val="21"/>
        </w:rPr>
      </w:pPr>
      <w:r>
        <w:rPr>
          <w:rStyle w:val="a4"/>
          <w:rFonts w:ascii="inherit" w:eastAsia="微软雅黑" w:hAnsi="inherit"/>
          <w:color w:val="000000"/>
          <w:sz w:val="21"/>
          <w:szCs w:val="21"/>
          <w:bdr w:val="none" w:sz="0" w:space="0" w:color="auto" w:frame="1"/>
        </w:rPr>
        <w:t>九、其他事宜</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1、参赛者须保证对其参赛作品所涉知识产权负完全责任，参赛及获奖作品一经发现存在抄袭或其它侵权行为，将取消其参赛及获奖资格，收回获奖证书并停赛一年，同时在大赛官网上予以通报。</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2、为使大赛公平、公正、透明，大赛获奖作品将在组委会秘书处网站（http://design.hnu.edu.cn/cuidc_hunan.htm）进行公示，接受公众监督。对有异议的作品，可向大赛组委会秘书处举报。举报实行实名制，并要提供相应的证据（如抄袭作品来源的复印件等），匿名举报不予受理。</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3、未尽事宜另行通知。主办方对本次大赛和评奖保留最终解释权。</w:t>
      </w:r>
    </w:p>
    <w:p w:rsidR="009421C8" w:rsidRDefault="009421C8" w:rsidP="009421C8">
      <w:pPr>
        <w:pStyle w:val="a3"/>
        <w:shd w:val="clear" w:color="auto" w:fill="FFFFFF"/>
        <w:spacing w:before="0" w:beforeAutospacing="0" w:after="0" w:afterAutospacing="0" w:line="360" w:lineRule="atLeast"/>
        <w:textAlignment w:val="baseline"/>
        <w:rPr>
          <w:rFonts w:ascii="微软雅黑" w:eastAsia="微软雅黑" w:hAnsi="微软雅黑"/>
          <w:color w:val="000000"/>
          <w:sz w:val="21"/>
          <w:szCs w:val="21"/>
        </w:rPr>
      </w:pPr>
      <w:r>
        <w:rPr>
          <w:rStyle w:val="a4"/>
          <w:rFonts w:ascii="inherit" w:eastAsia="微软雅黑" w:hAnsi="inherit"/>
          <w:color w:val="000000"/>
          <w:sz w:val="21"/>
          <w:szCs w:val="21"/>
          <w:bdr w:val="none" w:sz="0" w:space="0" w:color="auto" w:frame="1"/>
        </w:rPr>
        <w:t>十、联系方式</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2021年湖南省大学生工业设计竞赛组委会秘书处</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地址：湖南长沙岳麓山 湖南大学设计艺术学院</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邮编：410082</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电话：0731-88822418</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联系人：李辉 18674846071</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秘书处邮箱：cuidc_hn@163.com</w:t>
      </w:r>
    </w:p>
    <w:p w:rsidR="009421C8" w:rsidRDefault="009421C8" w:rsidP="009421C8">
      <w:pPr>
        <w:pStyle w:val="a3"/>
        <w:shd w:val="clear" w:color="auto" w:fill="FFFFFF"/>
        <w:spacing w:before="150" w:beforeAutospacing="0" w:after="150" w:afterAutospacing="0" w:line="360" w:lineRule="atLeast"/>
        <w:ind w:firstLine="480"/>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秘书处网站：http://design.hnu.edu.cn/cuidc_hunan.htm</w:t>
      </w:r>
    </w:p>
    <w:p w:rsidR="009421C8" w:rsidRDefault="009421C8" w:rsidP="009421C8">
      <w:pPr>
        <w:pStyle w:val="a3"/>
        <w:shd w:val="clear" w:color="auto" w:fill="FFFFFF"/>
        <w:spacing w:before="150" w:beforeAutospacing="0" w:after="150" w:afterAutospacing="0" w:line="360" w:lineRule="atLeast"/>
        <w:textAlignment w:val="baseline"/>
        <w:rPr>
          <w:rFonts w:ascii="微软雅黑" w:eastAsia="微软雅黑" w:hAnsi="微软雅黑"/>
          <w:color w:val="000000"/>
          <w:sz w:val="21"/>
          <w:szCs w:val="21"/>
        </w:rPr>
      </w:pPr>
    </w:p>
    <w:p w:rsidR="009421C8" w:rsidRDefault="009421C8" w:rsidP="009421C8">
      <w:pPr>
        <w:pStyle w:val="a3"/>
        <w:shd w:val="clear" w:color="auto" w:fill="FFFFFF"/>
        <w:spacing w:before="150" w:beforeAutospacing="0" w:after="150" w:afterAutospacing="0" w:line="360" w:lineRule="atLeast"/>
        <w:jc w:val="right"/>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2021年湖南省大学生工业设计竞赛组委会</w:t>
      </w:r>
    </w:p>
    <w:p w:rsidR="009421C8" w:rsidRDefault="009421C8" w:rsidP="009421C8">
      <w:pPr>
        <w:pStyle w:val="a3"/>
        <w:shd w:val="clear" w:color="auto" w:fill="FFFFFF"/>
        <w:spacing w:before="150" w:beforeAutospacing="0" w:after="150" w:afterAutospacing="0" w:line="360" w:lineRule="atLeast"/>
        <w:jc w:val="right"/>
        <w:textAlignment w:val="baseline"/>
        <w:rPr>
          <w:rFonts w:ascii="微软雅黑" w:eastAsia="微软雅黑" w:hAnsi="微软雅黑"/>
          <w:color w:val="000000"/>
          <w:sz w:val="21"/>
          <w:szCs w:val="21"/>
        </w:rPr>
      </w:pPr>
      <w:r>
        <w:rPr>
          <w:rFonts w:ascii="微软雅黑" w:eastAsia="微软雅黑" w:hAnsi="微软雅黑" w:hint="eastAsia"/>
          <w:color w:val="000000"/>
          <w:sz w:val="21"/>
          <w:szCs w:val="21"/>
        </w:rPr>
        <w:t>2021年8月10日</w:t>
      </w:r>
    </w:p>
    <w:p w:rsidR="004A2654" w:rsidRDefault="004A2654"/>
    <w:sectPr w:rsidR="004A2654" w:rsidSect="00C6622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21C8"/>
    <w:rsid w:val="004A2654"/>
    <w:rsid w:val="005C04F6"/>
    <w:rsid w:val="009421C8"/>
    <w:rsid w:val="00A644DD"/>
    <w:rsid w:val="00C6622B"/>
    <w:rsid w:val="00FC54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2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21C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421C8"/>
    <w:rPr>
      <w:b/>
      <w:bCs/>
    </w:rPr>
  </w:style>
</w:styles>
</file>

<file path=word/webSettings.xml><?xml version="1.0" encoding="utf-8"?>
<w:webSettings xmlns:r="http://schemas.openxmlformats.org/officeDocument/2006/relationships" xmlns:w="http://schemas.openxmlformats.org/wordprocessingml/2006/main">
  <w:divs>
    <w:div w:id="186067918">
      <w:bodyDiv w:val="1"/>
      <w:marLeft w:val="0"/>
      <w:marRight w:val="0"/>
      <w:marTop w:val="0"/>
      <w:marBottom w:val="0"/>
      <w:divBdr>
        <w:top w:val="none" w:sz="0" w:space="0" w:color="auto"/>
        <w:left w:val="none" w:sz="0" w:space="0" w:color="auto"/>
        <w:bottom w:val="none" w:sz="0" w:space="0" w:color="auto"/>
        <w:right w:val="none" w:sz="0" w:space="0" w:color="auto"/>
      </w:divBdr>
    </w:div>
    <w:div w:id="9331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wuhan</dc:creator>
  <cp:keywords/>
  <dc:description/>
  <cp:lastModifiedBy>Administrator</cp:lastModifiedBy>
  <cp:revision>2</cp:revision>
  <dcterms:created xsi:type="dcterms:W3CDTF">2021-09-04T02:56:00Z</dcterms:created>
  <dcterms:modified xsi:type="dcterms:W3CDTF">2021-09-04T08:48:00Z</dcterms:modified>
</cp:coreProperties>
</file>