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FE" w:rsidRDefault="00BC4385">
      <w:pPr>
        <w:ind w:firstLine="600"/>
        <w:rPr>
          <w:rFonts w:ascii="黑体" w:eastAsia="黑体"/>
          <w:bCs/>
          <w:szCs w:val="20"/>
        </w:rPr>
      </w:pPr>
      <w:r>
        <w:rPr>
          <w:rFonts w:ascii="黑体" w:eastAsia="黑体" w:hint="eastAsia"/>
          <w:bCs/>
          <w:szCs w:val="20"/>
        </w:rPr>
        <w:t>附件</w:t>
      </w:r>
      <w:r>
        <w:rPr>
          <w:rFonts w:ascii="黑体" w:eastAsia="黑体" w:hint="eastAsia"/>
          <w:bCs/>
          <w:szCs w:val="20"/>
        </w:rPr>
        <w:t>17</w:t>
      </w:r>
      <w:bookmarkStart w:id="0" w:name="_GoBack"/>
      <w:bookmarkEnd w:id="0"/>
      <w:r>
        <w:rPr>
          <w:rFonts w:ascii="黑体" w:eastAsia="黑体" w:hint="eastAsia"/>
          <w:bCs/>
          <w:szCs w:val="20"/>
        </w:rPr>
        <w:t>：</w:t>
      </w:r>
    </w:p>
    <w:p w:rsidR="00B654FE" w:rsidRDefault="00BC4385">
      <w:pPr>
        <w:spacing w:line="460" w:lineRule="exact"/>
        <w:jc w:val="center"/>
        <w:rPr>
          <w:rFonts w:hAnsi="仿宋_GB2312" w:cs="仿宋_GB2312"/>
          <w:b/>
          <w:sz w:val="30"/>
          <w:szCs w:val="30"/>
        </w:rPr>
      </w:pPr>
      <w:r>
        <w:rPr>
          <w:rFonts w:hAnsi="仿宋_GB2312" w:cs="仿宋_GB2312" w:hint="eastAsia"/>
          <w:b/>
          <w:sz w:val="30"/>
          <w:szCs w:val="30"/>
        </w:rPr>
        <w:t>湖南科技大学省级教学改革研究项目</w:t>
      </w:r>
      <w:r>
        <w:rPr>
          <w:rFonts w:hAnsi="仿宋_GB2312" w:cs="仿宋_GB2312" w:hint="eastAsia"/>
          <w:b/>
          <w:sz w:val="30"/>
          <w:szCs w:val="30"/>
        </w:rPr>
        <w:t>2022</w:t>
      </w:r>
      <w:r>
        <w:rPr>
          <w:rFonts w:hAnsi="仿宋_GB2312" w:cs="仿宋_GB2312" w:hint="eastAsia"/>
          <w:b/>
          <w:sz w:val="30"/>
          <w:szCs w:val="30"/>
        </w:rPr>
        <w:t>年</w:t>
      </w:r>
      <w:proofErr w:type="gramStart"/>
      <w:r>
        <w:rPr>
          <w:rFonts w:hAnsi="仿宋_GB2312" w:cs="仿宋_GB2312" w:hint="eastAsia"/>
          <w:b/>
          <w:sz w:val="30"/>
          <w:szCs w:val="30"/>
        </w:rPr>
        <w:t>需中期</w:t>
      </w:r>
      <w:proofErr w:type="gramEnd"/>
      <w:r>
        <w:rPr>
          <w:rFonts w:hAnsi="仿宋_GB2312" w:cs="仿宋_GB2312" w:hint="eastAsia"/>
          <w:b/>
          <w:sz w:val="30"/>
          <w:szCs w:val="30"/>
        </w:rPr>
        <w:t>检查项目汇总表</w:t>
      </w:r>
    </w:p>
    <w:tbl>
      <w:tblPr>
        <w:tblW w:w="14885" w:type="dxa"/>
        <w:tblInd w:w="-318" w:type="dxa"/>
        <w:tblLook w:val="04A0" w:firstRow="1" w:lastRow="0" w:firstColumn="1" w:lastColumn="0" w:noHBand="0" w:noVBand="1"/>
      </w:tblPr>
      <w:tblGrid>
        <w:gridCol w:w="710"/>
        <w:gridCol w:w="7371"/>
        <w:gridCol w:w="1134"/>
        <w:gridCol w:w="2693"/>
        <w:gridCol w:w="2977"/>
      </w:tblGrid>
      <w:tr w:rsidR="00B654FE">
        <w:trPr>
          <w:trHeight w:val="27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序号</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课题名称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主持人</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所属单位</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备注</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基于创新能力为导向的采矿工程专业培养模式研究与实践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袁</w:t>
            </w:r>
            <w:proofErr w:type="gramEnd"/>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超</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资源环境与安全工程学院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360"/>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新工科形势下应用型本科人才培养的实践教学体系改革与探索—以湖南科技大学测绘工程专业为例</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韩用顺</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资源环境与安全工程学院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基于高素质应用型人才培养的隧道工程课程案例信息系统研发与教学融合研究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安永林</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土木工程学院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新工科背景下建筑环境与能源应用工程专业结构调整优化机制探索与实践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张登春</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土木工程学院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5</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w:t>
            </w:r>
            <w:r>
              <w:rPr>
                <w:rFonts w:ascii="宋体" w:eastAsia="宋体" w:hAnsi="宋体" w:cs="宋体" w:hint="eastAsia"/>
                <w:color w:val="000000"/>
                <w:kern w:val="0"/>
                <w:sz w:val="21"/>
                <w:szCs w:val="21"/>
              </w:rPr>
              <w:t>OBE</w:t>
            </w:r>
            <w:r>
              <w:rPr>
                <w:rFonts w:ascii="宋体" w:eastAsia="宋体" w:hAnsi="宋体" w:cs="宋体" w:hint="eastAsia"/>
                <w:color w:val="000000"/>
                <w:kern w:val="0"/>
                <w:sz w:val="21"/>
                <w:szCs w:val="21"/>
              </w:rPr>
              <w:t>理念的国家级一流本科专业扁平化建设体系研究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牛秋林</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机电工程学院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6</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基于工程认证</w:t>
            </w:r>
            <w:r>
              <w:rPr>
                <w:rFonts w:ascii="宋体" w:eastAsia="宋体" w:hAnsi="宋体" w:cs="宋体" w:hint="eastAsia"/>
                <w:color w:val="000000"/>
                <w:kern w:val="0"/>
                <w:sz w:val="21"/>
                <w:szCs w:val="21"/>
              </w:rPr>
              <w:t>OBE</w:t>
            </w:r>
            <w:r>
              <w:rPr>
                <w:rFonts w:ascii="宋体" w:eastAsia="宋体" w:hAnsi="宋体" w:cs="宋体" w:hint="eastAsia"/>
                <w:color w:val="000000"/>
                <w:kern w:val="0"/>
                <w:sz w:val="21"/>
                <w:szCs w:val="21"/>
              </w:rPr>
              <w:t>理论的测控技术与仪器专业课程</w:t>
            </w:r>
            <w:proofErr w:type="gramStart"/>
            <w:r>
              <w:rPr>
                <w:rFonts w:ascii="宋体" w:eastAsia="宋体" w:hAnsi="宋体" w:cs="宋体" w:hint="eastAsia"/>
                <w:color w:val="000000"/>
                <w:kern w:val="0"/>
                <w:sz w:val="21"/>
                <w:szCs w:val="21"/>
              </w:rPr>
              <w:t>思政模式</w:t>
            </w:r>
            <w:proofErr w:type="gramEnd"/>
            <w:r>
              <w:rPr>
                <w:rFonts w:ascii="宋体" w:eastAsia="宋体" w:hAnsi="宋体" w:cs="宋体" w:hint="eastAsia"/>
                <w:color w:val="000000"/>
                <w:kern w:val="0"/>
                <w:sz w:val="21"/>
                <w:szCs w:val="21"/>
              </w:rPr>
              <w:t>与实践研究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凌启辉</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机电工程学院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7</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动画微课在</w:t>
            </w:r>
            <w:proofErr w:type="gramEnd"/>
            <w:r>
              <w:rPr>
                <w:rFonts w:ascii="宋体" w:eastAsia="宋体" w:hAnsi="宋体" w:cs="宋体" w:hint="eastAsia"/>
                <w:color w:val="000000"/>
                <w:kern w:val="0"/>
                <w:sz w:val="21"/>
                <w:szCs w:val="21"/>
              </w:rPr>
              <w:t>《计算机网络》课程混合式教学中的应用与实践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高</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军</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信息与电气工程学院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智慧时代的通信工程专业人才培养创新与实践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陈</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君</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信息与电气工程学院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9</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基于能力导向的数据科学与大数据技术专业实践教学体系研究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文</w:t>
            </w:r>
            <w:proofErr w:type="gramStart"/>
            <w:r>
              <w:rPr>
                <w:rFonts w:ascii="宋体" w:eastAsia="宋体" w:hAnsi="宋体" w:cs="宋体" w:hint="eastAsia"/>
                <w:color w:val="000000"/>
                <w:kern w:val="0"/>
                <w:sz w:val="21"/>
                <w:szCs w:val="21"/>
              </w:rPr>
              <w:t>一</w:t>
            </w:r>
            <w:proofErr w:type="gramEnd"/>
            <w:r>
              <w:rPr>
                <w:rFonts w:ascii="宋体" w:eastAsia="宋体" w:hAnsi="宋体" w:cs="宋体" w:hint="eastAsia"/>
                <w:color w:val="000000"/>
                <w:kern w:val="0"/>
                <w:sz w:val="21"/>
                <w:szCs w:val="21"/>
              </w:rPr>
              <w:t>凭</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计算机科学与工程学院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w:t>
            </w:r>
            <w:proofErr w:type="gramStart"/>
            <w:r>
              <w:rPr>
                <w:rFonts w:ascii="宋体" w:eastAsia="宋体" w:hAnsi="宋体" w:cs="宋体" w:hint="eastAsia"/>
                <w:color w:val="000000"/>
                <w:kern w:val="0"/>
                <w:sz w:val="21"/>
                <w:szCs w:val="21"/>
              </w:rPr>
              <w:t>微信公众</w:t>
            </w:r>
            <w:proofErr w:type="gramEnd"/>
            <w:r>
              <w:rPr>
                <w:rFonts w:ascii="宋体" w:eastAsia="宋体" w:hAnsi="宋体" w:cs="宋体" w:hint="eastAsia"/>
                <w:color w:val="000000"/>
                <w:kern w:val="0"/>
                <w:sz w:val="21"/>
                <w:szCs w:val="21"/>
              </w:rPr>
              <w:t>平台的计算机基础分层教学模式的设计与研究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余建勇</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计算机科学与工程学院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11</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基于电化学特色的应用化学专业人才培养模式研究与实践</w:t>
            </w:r>
            <w:r>
              <w:rPr>
                <w:rFonts w:ascii="宋体" w:eastAsia="宋体" w:hAnsi="宋体" w:cs="宋体" w:hint="eastAsia"/>
                <w:color w:val="000000"/>
                <w:kern w:val="0"/>
                <w:sz w:val="21"/>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赵云辉</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化学化工学院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12</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基于高等教育国际化背景下化工原理实验教学改革</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袁正求</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化学化工学院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13</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基于“两性一度”的《数学分析》课程教学新模式探究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刘灯明</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数学与计算科学学院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14</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《解析几何》线上线下混合式教学模式研究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汪</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卫</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数学与计算科学学院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基于“四维一体”教学模式的《原子物理学》线上课程教学改革与实践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张玉青</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物理与电子</w:t>
            </w:r>
            <w:proofErr w:type="gramStart"/>
            <w:r>
              <w:rPr>
                <w:rFonts w:ascii="宋体" w:eastAsia="宋体" w:hAnsi="宋体" w:cs="宋体" w:hint="eastAsia"/>
                <w:kern w:val="0"/>
                <w:sz w:val="21"/>
                <w:szCs w:val="21"/>
              </w:rPr>
              <w:t>科学科学院</w:t>
            </w:r>
            <w:proofErr w:type="gramEnd"/>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16</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新工科及工程教育认证背景下光电专业双创型人才培养体系探索</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刘</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琼</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物理与电子</w:t>
            </w:r>
            <w:proofErr w:type="gramStart"/>
            <w:r>
              <w:rPr>
                <w:rFonts w:ascii="宋体" w:eastAsia="宋体" w:hAnsi="宋体" w:cs="宋体" w:hint="eastAsia"/>
                <w:kern w:val="0"/>
                <w:sz w:val="21"/>
                <w:szCs w:val="21"/>
              </w:rPr>
              <w:t>科学科学院</w:t>
            </w:r>
            <w:proofErr w:type="gramEnd"/>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lastRenderedPageBreak/>
              <w:t>17</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五育并举教育体系下基于果蔬花卉种植体验的校本特色劳动课的探索与实践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周定港</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生命</w:t>
            </w:r>
            <w:r>
              <w:rPr>
                <w:rFonts w:ascii="宋体" w:eastAsia="宋体" w:hAnsi="宋体" w:cs="宋体" w:hint="eastAsia"/>
                <w:kern w:val="0"/>
                <w:sz w:val="21"/>
                <w:szCs w:val="21"/>
              </w:rPr>
              <w:t>科学</w:t>
            </w:r>
            <w:r>
              <w:rPr>
                <w:rFonts w:ascii="宋体" w:eastAsia="宋体" w:hAnsi="宋体" w:cs="宋体" w:hint="eastAsia"/>
                <w:kern w:val="0"/>
                <w:sz w:val="21"/>
                <w:szCs w:val="21"/>
              </w:rPr>
              <w:t>与</w:t>
            </w:r>
            <w:r>
              <w:rPr>
                <w:rFonts w:ascii="宋体" w:eastAsia="宋体" w:hAnsi="宋体" w:cs="宋体" w:hint="eastAsia"/>
                <w:kern w:val="0"/>
                <w:sz w:val="21"/>
                <w:szCs w:val="21"/>
              </w:rPr>
              <w:t>健康</w:t>
            </w:r>
            <w:r>
              <w:rPr>
                <w:rFonts w:ascii="宋体" w:eastAsia="宋体" w:hAnsi="宋体" w:cs="宋体" w:hint="eastAsia"/>
                <w:kern w:val="0"/>
                <w:sz w:val="21"/>
                <w:szCs w:val="21"/>
              </w:rPr>
              <w:t>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18</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OBE</w:t>
            </w:r>
            <w:r>
              <w:rPr>
                <w:rFonts w:ascii="宋体" w:eastAsia="宋体" w:hAnsi="宋体" w:cs="宋体" w:hint="eastAsia"/>
                <w:color w:val="000000"/>
                <w:kern w:val="0"/>
                <w:sz w:val="21"/>
                <w:szCs w:val="21"/>
              </w:rPr>
              <w:t>教育理念导向生物工程专业新工科建设探索与实践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许爱清</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生命</w:t>
            </w:r>
            <w:r>
              <w:rPr>
                <w:rFonts w:ascii="宋体" w:eastAsia="宋体" w:hAnsi="宋体" w:cs="宋体" w:hint="eastAsia"/>
                <w:kern w:val="0"/>
                <w:sz w:val="21"/>
                <w:szCs w:val="21"/>
              </w:rPr>
              <w:t>科学</w:t>
            </w:r>
            <w:r>
              <w:rPr>
                <w:rFonts w:ascii="宋体" w:eastAsia="宋体" w:hAnsi="宋体" w:cs="宋体" w:hint="eastAsia"/>
                <w:kern w:val="0"/>
                <w:sz w:val="21"/>
                <w:szCs w:val="21"/>
              </w:rPr>
              <w:t>与</w:t>
            </w:r>
            <w:r>
              <w:rPr>
                <w:rFonts w:ascii="宋体" w:eastAsia="宋体" w:hAnsi="宋体" w:cs="宋体" w:hint="eastAsia"/>
                <w:kern w:val="0"/>
                <w:sz w:val="21"/>
                <w:szCs w:val="21"/>
              </w:rPr>
              <w:t>健康</w:t>
            </w:r>
            <w:r>
              <w:rPr>
                <w:rFonts w:ascii="宋体" w:eastAsia="宋体" w:hAnsi="宋体" w:cs="宋体" w:hint="eastAsia"/>
                <w:kern w:val="0"/>
                <w:sz w:val="21"/>
                <w:szCs w:val="21"/>
              </w:rPr>
              <w:t>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19</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w:t>
            </w:r>
            <w:r>
              <w:rPr>
                <w:rFonts w:ascii="宋体" w:eastAsia="宋体" w:hAnsi="宋体" w:cs="宋体" w:hint="eastAsia"/>
                <w:color w:val="000000"/>
                <w:kern w:val="0"/>
                <w:sz w:val="21"/>
                <w:szCs w:val="21"/>
              </w:rPr>
              <w:t>VR</w:t>
            </w:r>
            <w:r>
              <w:rPr>
                <w:rFonts w:ascii="宋体" w:eastAsia="宋体" w:hAnsi="宋体" w:cs="宋体" w:hint="eastAsia"/>
                <w:color w:val="000000"/>
                <w:kern w:val="0"/>
                <w:sz w:val="21"/>
                <w:szCs w:val="21"/>
              </w:rPr>
              <w:t>辅助创新思维方法的建筑设计课程教学优化与实践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张</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平</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建筑与艺术设计学院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20</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面向产业需求的产品设计专业人才培养模式建设与实践研究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吴</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寒</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建筑与艺术设计学院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21</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新文科背景</w:t>
            </w:r>
            <w:proofErr w:type="gramStart"/>
            <w:r>
              <w:rPr>
                <w:rFonts w:ascii="宋体" w:eastAsia="宋体" w:hAnsi="宋体" w:cs="宋体" w:hint="eastAsia"/>
                <w:color w:val="000000"/>
                <w:kern w:val="0"/>
                <w:sz w:val="21"/>
                <w:szCs w:val="21"/>
              </w:rPr>
              <w:t>下地方</w:t>
            </w:r>
            <w:proofErr w:type="gramEnd"/>
            <w:r>
              <w:rPr>
                <w:rFonts w:ascii="宋体" w:eastAsia="宋体" w:hAnsi="宋体" w:cs="宋体" w:hint="eastAsia"/>
                <w:color w:val="000000"/>
                <w:kern w:val="0"/>
                <w:sz w:val="21"/>
                <w:szCs w:val="21"/>
              </w:rPr>
              <w:t>综合性高校文科“融合型”人才培养模式研究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王</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超</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人文学院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22</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师范专业认证背景下汉语言文学专业语言学类课程教学改革研究与实践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曾春蓉</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人文学院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23</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高校英语文学课程教学中的家国情怀培养研究与实践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傅婵妮</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外国语学院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24</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“课程思政”视阈下《综合英语》异步同步混合式教学研究与实践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方小青</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外国语学院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25</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高校思想政治理论</w:t>
            </w:r>
            <w:proofErr w:type="gramStart"/>
            <w:r>
              <w:rPr>
                <w:rFonts w:ascii="宋体" w:eastAsia="宋体" w:hAnsi="宋体" w:cs="宋体" w:hint="eastAsia"/>
                <w:color w:val="000000"/>
                <w:kern w:val="0"/>
                <w:sz w:val="21"/>
                <w:szCs w:val="21"/>
              </w:rPr>
              <w:t>课坚持</w:t>
            </w:r>
            <w:proofErr w:type="gramEnd"/>
            <w:r>
              <w:rPr>
                <w:rFonts w:ascii="宋体" w:eastAsia="宋体" w:hAnsi="宋体" w:cs="宋体" w:hint="eastAsia"/>
                <w:color w:val="000000"/>
                <w:kern w:val="0"/>
                <w:sz w:val="21"/>
                <w:szCs w:val="21"/>
              </w:rPr>
              <w:t>政治性与学理性相统一的内涵、逻辑与路径研究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管桂翠</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马克思主义学院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26</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“思想政治理论课”学生学习评价方法和考核方式改革研究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钟</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声</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马克思主义学院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27</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地方高校师范专业人才培养与社会服务的互动路径及实践探索</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谭千保</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教育学院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28</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教师资格证“国考”背景下师范专业公共心理学课程改革研究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刘成伟</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教育学院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29</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基于线上线下混合式教学的地方高校国贸专业课程建设创新与实践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潘竟成</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商学院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30</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“双一流”建设背景</w:t>
            </w:r>
            <w:proofErr w:type="gramStart"/>
            <w:r>
              <w:rPr>
                <w:rFonts w:ascii="宋体" w:eastAsia="宋体" w:hAnsi="宋体" w:cs="宋体" w:hint="eastAsia"/>
                <w:color w:val="000000"/>
                <w:kern w:val="0"/>
                <w:sz w:val="21"/>
                <w:szCs w:val="21"/>
              </w:rPr>
              <w:t>下地方</w:t>
            </w:r>
            <w:proofErr w:type="gramEnd"/>
            <w:r>
              <w:rPr>
                <w:rFonts w:ascii="宋体" w:eastAsia="宋体" w:hAnsi="宋体" w:cs="宋体" w:hint="eastAsia"/>
                <w:color w:val="000000"/>
                <w:kern w:val="0"/>
                <w:sz w:val="21"/>
                <w:szCs w:val="21"/>
              </w:rPr>
              <w:t>高校工商管理专业特色发展研究与实践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陈应龙</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商学院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31</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《师范类专业认证背景下音乐学教育实习课程教学改革与研究》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杨</w:t>
            </w:r>
            <w:r>
              <w:rPr>
                <w:rFonts w:ascii="宋体" w:eastAsia="宋体" w:hAnsi="宋体" w:cs="宋体" w:hint="eastAsia"/>
                <w:color w:val="000000"/>
                <w:kern w:val="0"/>
                <w:sz w:val="21"/>
                <w:szCs w:val="21"/>
              </w:rPr>
              <w:t xml:space="preserve">  </w:t>
            </w:r>
            <w:proofErr w:type="gramStart"/>
            <w:r>
              <w:rPr>
                <w:rFonts w:ascii="宋体" w:eastAsia="宋体" w:hAnsi="宋体" w:cs="宋体" w:hint="eastAsia"/>
                <w:color w:val="000000"/>
                <w:kern w:val="0"/>
                <w:sz w:val="21"/>
                <w:szCs w:val="21"/>
              </w:rPr>
              <w:t>姝</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齐白石艺术学院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32</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立德树人视域下体育教育专业理论课课程</w:t>
            </w:r>
            <w:proofErr w:type="gramStart"/>
            <w:r>
              <w:rPr>
                <w:rFonts w:ascii="宋体" w:eastAsia="宋体" w:hAnsi="宋体" w:cs="宋体" w:hint="eastAsia"/>
                <w:color w:val="000000"/>
                <w:kern w:val="0"/>
                <w:sz w:val="21"/>
                <w:szCs w:val="21"/>
              </w:rPr>
              <w:t>思政实施</w:t>
            </w:r>
            <w:proofErr w:type="gramEnd"/>
            <w:r>
              <w:rPr>
                <w:rFonts w:ascii="宋体" w:eastAsia="宋体" w:hAnsi="宋体" w:cs="宋体" w:hint="eastAsia"/>
                <w:color w:val="000000"/>
                <w:kern w:val="0"/>
                <w:sz w:val="21"/>
                <w:szCs w:val="21"/>
              </w:rPr>
              <w:t>路径研究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李</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理</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体育学院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33</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w:t>
            </w:r>
            <w:r>
              <w:rPr>
                <w:rFonts w:ascii="宋体" w:eastAsia="宋体" w:hAnsi="宋体" w:cs="宋体" w:hint="eastAsia"/>
                <w:color w:val="000000"/>
                <w:kern w:val="0"/>
                <w:sz w:val="21"/>
                <w:szCs w:val="21"/>
              </w:rPr>
              <w:t>MOOC</w:t>
            </w:r>
            <w:r>
              <w:rPr>
                <w:rFonts w:ascii="宋体" w:eastAsia="宋体" w:hAnsi="宋体" w:cs="宋体" w:hint="eastAsia"/>
                <w:color w:val="000000"/>
                <w:kern w:val="0"/>
                <w:sz w:val="21"/>
                <w:szCs w:val="21"/>
              </w:rPr>
              <w:t>平台的运动人体科学类课程线上线下混合式教学改革与实践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刘</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刚</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体育学院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34</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卓越计划</w:t>
            </w:r>
            <w:r>
              <w:rPr>
                <w:rFonts w:ascii="宋体" w:eastAsia="宋体" w:hAnsi="宋体" w:cs="宋体" w:hint="eastAsia"/>
                <w:color w:val="000000"/>
                <w:kern w:val="0"/>
                <w:sz w:val="21"/>
                <w:szCs w:val="21"/>
              </w:rPr>
              <w:t>2.0</w:t>
            </w:r>
            <w:r>
              <w:rPr>
                <w:rFonts w:ascii="宋体" w:eastAsia="宋体" w:hAnsi="宋体" w:cs="宋体" w:hint="eastAsia"/>
                <w:color w:val="000000"/>
                <w:kern w:val="0"/>
                <w:sz w:val="21"/>
                <w:szCs w:val="21"/>
              </w:rPr>
              <w:t>下我省法治人才培养协同育人机制研究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黄素梅</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法学与公共管理院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lastRenderedPageBreak/>
              <w:t>35</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基于教学模式创新的学生课堂使用手机行为的引导研究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王</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明</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法学与公共管理院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36</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基于创新创业人才培养的高分子物理课程教学改革与实践研究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廖</w:t>
            </w:r>
            <w:proofErr w:type="gramEnd"/>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博</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材料科学与工程学院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37</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工程教育专业认证下的《材料科学基础（双语）》课程信息化教学模式探索与实践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刘</w:t>
            </w:r>
            <w:r>
              <w:rPr>
                <w:rFonts w:ascii="宋体" w:eastAsia="宋体" w:hAnsi="宋体" w:cs="宋体" w:hint="eastAsia"/>
                <w:color w:val="000000"/>
                <w:kern w:val="0"/>
                <w:sz w:val="21"/>
                <w:szCs w:val="21"/>
              </w:rPr>
              <w:t xml:space="preserve">  </w:t>
            </w:r>
            <w:proofErr w:type="gramStart"/>
            <w:r>
              <w:rPr>
                <w:rFonts w:ascii="宋体" w:eastAsia="宋体" w:hAnsi="宋体" w:cs="宋体" w:hint="eastAsia"/>
                <w:color w:val="000000"/>
                <w:kern w:val="0"/>
                <w:sz w:val="21"/>
                <w:szCs w:val="21"/>
              </w:rPr>
              <w:t>筱</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材料科学与工程学院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38</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地方高校本科在线教学质量评价机制创新及改进措施研究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余光辉</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教务处</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39</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高校</w:t>
            </w:r>
            <w:proofErr w:type="gramStart"/>
            <w:r>
              <w:rPr>
                <w:rFonts w:ascii="宋体" w:eastAsia="宋体" w:hAnsi="宋体" w:cs="宋体" w:hint="eastAsia"/>
                <w:color w:val="000000"/>
                <w:kern w:val="0"/>
                <w:sz w:val="21"/>
                <w:szCs w:val="21"/>
              </w:rPr>
              <w:t>思政课</w:t>
            </w:r>
            <w:proofErr w:type="gramEnd"/>
            <w:r>
              <w:rPr>
                <w:rFonts w:ascii="宋体" w:eastAsia="宋体" w:hAnsi="宋体" w:cs="宋体" w:hint="eastAsia"/>
                <w:color w:val="000000"/>
                <w:kern w:val="0"/>
                <w:sz w:val="21"/>
                <w:szCs w:val="21"/>
              </w:rPr>
              <w:t>智慧课堂学生学习参与的激发策略研究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颜</w:t>
            </w:r>
            <w:proofErr w:type="gramEnd"/>
            <w:r>
              <w:rPr>
                <w:rFonts w:ascii="宋体" w:eastAsia="宋体" w:hAnsi="宋体" w:cs="宋体" w:hint="eastAsia"/>
                <w:color w:val="000000"/>
                <w:kern w:val="0"/>
                <w:sz w:val="21"/>
                <w:szCs w:val="21"/>
              </w:rPr>
              <w:t xml:space="preserve">  </w:t>
            </w:r>
            <w:proofErr w:type="gramStart"/>
            <w:r>
              <w:rPr>
                <w:rFonts w:ascii="宋体" w:eastAsia="宋体" w:hAnsi="宋体" w:cs="宋体" w:hint="eastAsia"/>
                <w:color w:val="000000"/>
                <w:kern w:val="0"/>
                <w:sz w:val="21"/>
                <w:szCs w:val="21"/>
              </w:rPr>
              <w:t>柯</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机关党委</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40</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基于虚拟工艺平台的工程训练与实践创新教学方法研究及其应用</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安</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颖</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工程训练中心</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普通教育项目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41</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面向国家一流专业建设的机械类大学生创新创业教育实践与探索</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陈</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武</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机电工程学院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湖南省大中专学校学生信息咨询与就业指导中心推荐</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42</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基于智慧课堂的高校创新创业课程质量提升路径研究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李慧君</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外国语学院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湖南省大中专学校学生信息咨询与就业指导中心推荐</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43</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“智能制造”发展新形势下材料成型及控制工程专业本科生的创新应用能力培养</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陈宇强</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材料科学与工程学院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“互联网</w:t>
            </w:r>
            <w:r>
              <w:rPr>
                <w:rFonts w:ascii="宋体" w:eastAsia="宋体" w:hAnsi="宋体" w:cs="宋体" w:hint="eastAsia"/>
                <w:color w:val="000000"/>
                <w:kern w:val="0"/>
                <w:sz w:val="21"/>
                <w:szCs w:val="21"/>
              </w:rPr>
              <w:t>+</w:t>
            </w:r>
            <w:r>
              <w:rPr>
                <w:rFonts w:ascii="宋体" w:eastAsia="宋体" w:hAnsi="宋体" w:cs="宋体" w:hint="eastAsia"/>
                <w:color w:val="000000"/>
                <w:kern w:val="0"/>
                <w:sz w:val="21"/>
                <w:szCs w:val="21"/>
              </w:rPr>
              <w:t>”大学生创新创业大赛奖励项目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44</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智慧教育环境下面向个性化学习的混合式教学设计与实践研究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刘</w:t>
            </w:r>
            <w:r>
              <w:rPr>
                <w:rFonts w:ascii="宋体" w:eastAsia="宋体" w:hAnsi="宋体" w:cs="宋体" w:hint="eastAsia"/>
                <w:color w:val="000000"/>
                <w:kern w:val="0"/>
                <w:sz w:val="21"/>
                <w:szCs w:val="21"/>
              </w:rPr>
              <w:t xml:space="preserve">  </w:t>
            </w:r>
            <w:proofErr w:type="gramStart"/>
            <w:r>
              <w:rPr>
                <w:rFonts w:ascii="宋体" w:eastAsia="宋体" w:hAnsi="宋体" w:cs="宋体" w:hint="eastAsia"/>
                <w:color w:val="000000"/>
                <w:kern w:val="0"/>
                <w:sz w:val="21"/>
                <w:szCs w:val="21"/>
              </w:rPr>
              <w:t>斌</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kern w:val="0"/>
                <w:sz w:val="21"/>
                <w:szCs w:val="21"/>
              </w:rPr>
            </w:pPr>
            <w:r>
              <w:rPr>
                <w:rFonts w:ascii="宋体" w:eastAsia="宋体" w:hAnsi="宋体" w:cs="宋体" w:hint="eastAsia"/>
                <w:kern w:val="0"/>
                <w:sz w:val="21"/>
                <w:szCs w:val="21"/>
              </w:rPr>
              <w:t>教育学院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湖南省高等教育学会教育技术专业委员会推荐</w:t>
            </w:r>
          </w:p>
        </w:tc>
      </w:tr>
      <w:tr w:rsidR="00B654FE">
        <w:trPr>
          <w:trHeight w:val="52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45</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湖南省高校教师教学发展机制创新研究——基于高校教师（教学）发展中心功能比较的视角</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周险峰</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教育学院</w:t>
            </w:r>
          </w:p>
        </w:tc>
        <w:tc>
          <w:tcPr>
            <w:tcW w:w="2977" w:type="dxa"/>
            <w:tcBorders>
              <w:top w:val="nil"/>
              <w:left w:val="nil"/>
              <w:bottom w:val="single" w:sz="4" w:space="0" w:color="auto"/>
              <w:right w:val="single" w:sz="4" w:space="0" w:color="auto"/>
            </w:tcBorders>
            <w:shd w:val="clear" w:color="auto" w:fill="auto"/>
            <w:vAlign w:val="center"/>
          </w:tcPr>
          <w:p w:rsidR="00B654FE" w:rsidRDefault="00BC4385">
            <w:pPr>
              <w:widowControl/>
              <w:spacing w:line="28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继续教育项目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46</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w:t>
            </w:r>
            <w:proofErr w:type="gramStart"/>
            <w:r>
              <w:rPr>
                <w:rFonts w:ascii="宋体" w:eastAsia="宋体" w:hAnsi="宋体" w:cs="宋体" w:hint="eastAsia"/>
                <w:color w:val="000000"/>
                <w:kern w:val="0"/>
                <w:sz w:val="21"/>
                <w:szCs w:val="21"/>
              </w:rPr>
              <w:t>一践行</w:t>
            </w:r>
            <w:proofErr w:type="gramEnd"/>
            <w:r>
              <w:rPr>
                <w:rFonts w:ascii="宋体" w:eastAsia="宋体" w:hAnsi="宋体" w:cs="宋体" w:hint="eastAsia"/>
                <w:color w:val="000000"/>
                <w:kern w:val="0"/>
                <w:sz w:val="21"/>
                <w:szCs w:val="21"/>
              </w:rPr>
              <w:t>三学会”视域下继续教育中教学技能的培养与实践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邓江楼</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资源环境与安全工程学院</w:t>
            </w:r>
          </w:p>
        </w:tc>
        <w:tc>
          <w:tcPr>
            <w:tcW w:w="2977"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继续教育项目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47</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基于“新工科”理念的土木类成人高教“智能建造”人才培养模式探索与实践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汪建群</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土木工程学院</w:t>
            </w:r>
          </w:p>
        </w:tc>
        <w:tc>
          <w:tcPr>
            <w:tcW w:w="2977"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继续教育项目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48</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新文科背景</w:t>
            </w:r>
            <w:proofErr w:type="gramStart"/>
            <w:r>
              <w:rPr>
                <w:rFonts w:ascii="宋体" w:eastAsia="宋体" w:hAnsi="宋体" w:cs="宋体" w:hint="eastAsia"/>
                <w:color w:val="000000"/>
                <w:kern w:val="0"/>
                <w:sz w:val="21"/>
                <w:szCs w:val="21"/>
              </w:rPr>
              <w:t>下大学</w:t>
            </w:r>
            <w:proofErr w:type="gramEnd"/>
            <w:r>
              <w:rPr>
                <w:rFonts w:ascii="宋体" w:eastAsia="宋体" w:hAnsi="宋体" w:cs="宋体" w:hint="eastAsia"/>
                <w:color w:val="000000"/>
                <w:kern w:val="0"/>
                <w:sz w:val="21"/>
                <w:szCs w:val="21"/>
              </w:rPr>
              <w:t>英语教学的思辨能力赋能研究</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官</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科</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外国语学院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公共英语项目</w:t>
            </w:r>
          </w:p>
        </w:tc>
      </w:tr>
      <w:tr w:rsidR="00B654FE">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49</w:t>
            </w:r>
          </w:p>
        </w:tc>
        <w:tc>
          <w:tcPr>
            <w:tcW w:w="7371" w:type="dxa"/>
            <w:tcBorders>
              <w:top w:val="nil"/>
              <w:left w:val="nil"/>
              <w:bottom w:val="single" w:sz="4" w:space="0" w:color="auto"/>
              <w:right w:val="single" w:sz="4" w:space="0" w:color="auto"/>
            </w:tcBorders>
            <w:shd w:val="clear" w:color="auto" w:fill="auto"/>
            <w:vAlign w:val="center"/>
          </w:tcPr>
          <w:p w:rsidR="00B654FE" w:rsidRDefault="00BC4385">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基于“产出导向法”的大学英语“课程思政”教学探索与实践</w:t>
            </w:r>
          </w:p>
        </w:tc>
        <w:tc>
          <w:tcPr>
            <w:tcW w:w="1134" w:type="dxa"/>
            <w:tcBorders>
              <w:top w:val="nil"/>
              <w:left w:val="nil"/>
              <w:bottom w:val="single" w:sz="4" w:space="0" w:color="auto"/>
              <w:right w:val="single" w:sz="4" w:space="0" w:color="auto"/>
            </w:tcBorders>
            <w:shd w:val="clear" w:color="auto" w:fill="auto"/>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董</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岩</w:t>
            </w:r>
          </w:p>
        </w:tc>
        <w:tc>
          <w:tcPr>
            <w:tcW w:w="2693" w:type="dxa"/>
            <w:tcBorders>
              <w:top w:val="nil"/>
              <w:left w:val="nil"/>
              <w:bottom w:val="single" w:sz="4" w:space="0" w:color="auto"/>
              <w:right w:val="single" w:sz="4" w:space="0" w:color="auto"/>
            </w:tcBorders>
            <w:shd w:val="clear" w:color="auto" w:fill="auto"/>
            <w:noWrap/>
            <w:vAlign w:val="center"/>
          </w:tcPr>
          <w:p w:rsidR="00B654FE" w:rsidRDefault="00BC4385">
            <w:pPr>
              <w:widowControl/>
              <w:jc w:val="center"/>
              <w:rPr>
                <w:rFonts w:ascii="宋体" w:eastAsia="宋体" w:hAnsi="宋体" w:cs="宋体"/>
                <w:kern w:val="0"/>
                <w:sz w:val="21"/>
                <w:szCs w:val="21"/>
              </w:rPr>
            </w:pPr>
            <w:r>
              <w:rPr>
                <w:rFonts w:ascii="宋体" w:eastAsia="宋体" w:hAnsi="宋体" w:cs="宋体" w:hint="eastAsia"/>
                <w:kern w:val="0"/>
                <w:sz w:val="21"/>
                <w:szCs w:val="21"/>
              </w:rPr>
              <w:t>外国语学院</w:t>
            </w:r>
          </w:p>
        </w:tc>
        <w:tc>
          <w:tcPr>
            <w:tcW w:w="2977" w:type="dxa"/>
            <w:tcBorders>
              <w:top w:val="nil"/>
              <w:left w:val="nil"/>
              <w:bottom w:val="single" w:sz="4" w:space="0" w:color="auto"/>
              <w:right w:val="single" w:sz="4" w:space="0" w:color="auto"/>
            </w:tcBorders>
            <w:shd w:val="clear" w:color="000000" w:fill="FFFFFF"/>
            <w:vAlign w:val="center"/>
          </w:tcPr>
          <w:p w:rsidR="00B654FE" w:rsidRDefault="00BC4385">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公共英语项目</w:t>
            </w:r>
          </w:p>
        </w:tc>
      </w:tr>
    </w:tbl>
    <w:p w:rsidR="00B654FE" w:rsidRDefault="00B654FE">
      <w:pPr>
        <w:spacing w:line="460" w:lineRule="exact"/>
        <w:jc w:val="center"/>
        <w:rPr>
          <w:rFonts w:hAnsi="仿宋_GB2312" w:cs="仿宋_GB2312"/>
          <w:b/>
          <w:sz w:val="30"/>
          <w:szCs w:val="30"/>
        </w:rPr>
      </w:pPr>
    </w:p>
    <w:p w:rsidR="00B654FE" w:rsidRDefault="00B654FE"/>
    <w:sectPr w:rsidR="00B654FE">
      <w:pgSz w:w="16838" w:h="11906" w:orient="landscape"/>
      <w:pgMar w:top="1417" w:right="1440" w:bottom="1417" w:left="1440" w:header="851" w:footer="992" w:gutter="0"/>
      <w:cols w:space="0"/>
      <w:docGrid w:type="lines" w:linePitch="4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26"/>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6DC1"/>
    <w:rsid w:val="00015212"/>
    <w:rsid w:val="000205AD"/>
    <w:rsid w:val="000208ED"/>
    <w:rsid w:val="00027989"/>
    <w:rsid w:val="00037122"/>
    <w:rsid w:val="00081974"/>
    <w:rsid w:val="000911FE"/>
    <w:rsid w:val="000926C2"/>
    <w:rsid w:val="000A5542"/>
    <w:rsid w:val="000A7210"/>
    <w:rsid w:val="000B1DA0"/>
    <w:rsid w:val="000B4554"/>
    <w:rsid w:val="000D12C2"/>
    <w:rsid w:val="000D144A"/>
    <w:rsid w:val="000E78D9"/>
    <w:rsid w:val="00102930"/>
    <w:rsid w:val="00104146"/>
    <w:rsid w:val="001141BE"/>
    <w:rsid w:val="001320ED"/>
    <w:rsid w:val="00137BF2"/>
    <w:rsid w:val="0014295F"/>
    <w:rsid w:val="001434BE"/>
    <w:rsid w:val="001511EF"/>
    <w:rsid w:val="0016552A"/>
    <w:rsid w:val="00175825"/>
    <w:rsid w:val="00181E0C"/>
    <w:rsid w:val="00182F3F"/>
    <w:rsid w:val="001923F0"/>
    <w:rsid w:val="001A595B"/>
    <w:rsid w:val="001C53AC"/>
    <w:rsid w:val="001E23B1"/>
    <w:rsid w:val="001E7A0E"/>
    <w:rsid w:val="001F5826"/>
    <w:rsid w:val="00206474"/>
    <w:rsid w:val="00213BCB"/>
    <w:rsid w:val="00217B93"/>
    <w:rsid w:val="00223AA7"/>
    <w:rsid w:val="00230FC0"/>
    <w:rsid w:val="0023110A"/>
    <w:rsid w:val="0023167F"/>
    <w:rsid w:val="002424CF"/>
    <w:rsid w:val="00246240"/>
    <w:rsid w:val="00252D03"/>
    <w:rsid w:val="002654FD"/>
    <w:rsid w:val="002760FA"/>
    <w:rsid w:val="00280517"/>
    <w:rsid w:val="00285553"/>
    <w:rsid w:val="00286281"/>
    <w:rsid w:val="002869AF"/>
    <w:rsid w:val="002947CB"/>
    <w:rsid w:val="002A229E"/>
    <w:rsid w:val="002C2AEB"/>
    <w:rsid w:val="002C3512"/>
    <w:rsid w:val="002C6EE5"/>
    <w:rsid w:val="002D3B84"/>
    <w:rsid w:val="002E141F"/>
    <w:rsid w:val="002F083F"/>
    <w:rsid w:val="00312670"/>
    <w:rsid w:val="00324115"/>
    <w:rsid w:val="0032756A"/>
    <w:rsid w:val="003478BE"/>
    <w:rsid w:val="00350AB4"/>
    <w:rsid w:val="00354113"/>
    <w:rsid w:val="003543D2"/>
    <w:rsid w:val="003615BE"/>
    <w:rsid w:val="003667B3"/>
    <w:rsid w:val="00375026"/>
    <w:rsid w:val="0037599A"/>
    <w:rsid w:val="00376D53"/>
    <w:rsid w:val="00376E67"/>
    <w:rsid w:val="00383FFA"/>
    <w:rsid w:val="003A580F"/>
    <w:rsid w:val="003A796E"/>
    <w:rsid w:val="003C1EDD"/>
    <w:rsid w:val="003D12AA"/>
    <w:rsid w:val="003F232C"/>
    <w:rsid w:val="003F29AE"/>
    <w:rsid w:val="003F2A1E"/>
    <w:rsid w:val="003F53D6"/>
    <w:rsid w:val="00400A1B"/>
    <w:rsid w:val="004048E6"/>
    <w:rsid w:val="004134A2"/>
    <w:rsid w:val="004163FA"/>
    <w:rsid w:val="00433D40"/>
    <w:rsid w:val="00441774"/>
    <w:rsid w:val="00442EE6"/>
    <w:rsid w:val="004433C5"/>
    <w:rsid w:val="00447E38"/>
    <w:rsid w:val="0045474E"/>
    <w:rsid w:val="00455E11"/>
    <w:rsid w:val="004670D4"/>
    <w:rsid w:val="004723C9"/>
    <w:rsid w:val="004914F2"/>
    <w:rsid w:val="00495AC7"/>
    <w:rsid w:val="00497CA7"/>
    <w:rsid w:val="004B254B"/>
    <w:rsid w:val="004B4689"/>
    <w:rsid w:val="004B7DC5"/>
    <w:rsid w:val="004C0C91"/>
    <w:rsid w:val="004C2063"/>
    <w:rsid w:val="004C6568"/>
    <w:rsid w:val="004D789F"/>
    <w:rsid w:val="004E1BA4"/>
    <w:rsid w:val="004E462E"/>
    <w:rsid w:val="004F5A5C"/>
    <w:rsid w:val="00500AF7"/>
    <w:rsid w:val="00504069"/>
    <w:rsid w:val="00510766"/>
    <w:rsid w:val="005142D6"/>
    <w:rsid w:val="005318DD"/>
    <w:rsid w:val="00536BF6"/>
    <w:rsid w:val="00552F37"/>
    <w:rsid w:val="0055780B"/>
    <w:rsid w:val="00595A02"/>
    <w:rsid w:val="005A714D"/>
    <w:rsid w:val="005A73AC"/>
    <w:rsid w:val="005B3DD1"/>
    <w:rsid w:val="005C27E2"/>
    <w:rsid w:val="005C7DBC"/>
    <w:rsid w:val="005E6D52"/>
    <w:rsid w:val="005F1997"/>
    <w:rsid w:val="005F51C9"/>
    <w:rsid w:val="005F6C67"/>
    <w:rsid w:val="0060043F"/>
    <w:rsid w:val="00607332"/>
    <w:rsid w:val="00625F51"/>
    <w:rsid w:val="00632E3D"/>
    <w:rsid w:val="006378E8"/>
    <w:rsid w:val="00657D47"/>
    <w:rsid w:val="006733E7"/>
    <w:rsid w:val="00677016"/>
    <w:rsid w:val="00687C7C"/>
    <w:rsid w:val="00691247"/>
    <w:rsid w:val="00692A8F"/>
    <w:rsid w:val="006962E3"/>
    <w:rsid w:val="006B707E"/>
    <w:rsid w:val="006C6BD9"/>
    <w:rsid w:val="006C70DC"/>
    <w:rsid w:val="006D0281"/>
    <w:rsid w:val="006E0082"/>
    <w:rsid w:val="006E6A41"/>
    <w:rsid w:val="006F08B1"/>
    <w:rsid w:val="00700379"/>
    <w:rsid w:val="007035CF"/>
    <w:rsid w:val="0072372A"/>
    <w:rsid w:val="00724E44"/>
    <w:rsid w:val="00735AB0"/>
    <w:rsid w:val="0073751B"/>
    <w:rsid w:val="00740B48"/>
    <w:rsid w:val="0074265D"/>
    <w:rsid w:val="00743472"/>
    <w:rsid w:val="00744B76"/>
    <w:rsid w:val="00745BC9"/>
    <w:rsid w:val="00745D91"/>
    <w:rsid w:val="00761B7E"/>
    <w:rsid w:val="00773E23"/>
    <w:rsid w:val="00796597"/>
    <w:rsid w:val="007B6558"/>
    <w:rsid w:val="007C0D45"/>
    <w:rsid w:val="007C592B"/>
    <w:rsid w:val="007C6310"/>
    <w:rsid w:val="007C6F9C"/>
    <w:rsid w:val="007D51B5"/>
    <w:rsid w:val="007D7B2C"/>
    <w:rsid w:val="007E52F1"/>
    <w:rsid w:val="007F393A"/>
    <w:rsid w:val="007F4566"/>
    <w:rsid w:val="007F50C2"/>
    <w:rsid w:val="007F52ED"/>
    <w:rsid w:val="007F6FAC"/>
    <w:rsid w:val="008050DE"/>
    <w:rsid w:val="00807146"/>
    <w:rsid w:val="0081098F"/>
    <w:rsid w:val="008133A1"/>
    <w:rsid w:val="00823BA1"/>
    <w:rsid w:val="0082792B"/>
    <w:rsid w:val="0083621B"/>
    <w:rsid w:val="00837584"/>
    <w:rsid w:val="008573BB"/>
    <w:rsid w:val="00877F8F"/>
    <w:rsid w:val="00890F02"/>
    <w:rsid w:val="0089338B"/>
    <w:rsid w:val="008A018C"/>
    <w:rsid w:val="008A0A7F"/>
    <w:rsid w:val="008A126B"/>
    <w:rsid w:val="008A3338"/>
    <w:rsid w:val="008A7D4F"/>
    <w:rsid w:val="008B3B62"/>
    <w:rsid w:val="008C09BB"/>
    <w:rsid w:val="008C467C"/>
    <w:rsid w:val="008E2AEA"/>
    <w:rsid w:val="008F516E"/>
    <w:rsid w:val="00906484"/>
    <w:rsid w:val="00907847"/>
    <w:rsid w:val="009245DB"/>
    <w:rsid w:val="00924E50"/>
    <w:rsid w:val="00930659"/>
    <w:rsid w:val="00936F13"/>
    <w:rsid w:val="00936FBB"/>
    <w:rsid w:val="009370CC"/>
    <w:rsid w:val="00944C48"/>
    <w:rsid w:val="009616E8"/>
    <w:rsid w:val="00987860"/>
    <w:rsid w:val="00990BFD"/>
    <w:rsid w:val="009949C5"/>
    <w:rsid w:val="009C5E23"/>
    <w:rsid w:val="009D62D7"/>
    <w:rsid w:val="009E15C2"/>
    <w:rsid w:val="00A0375B"/>
    <w:rsid w:val="00A05A5D"/>
    <w:rsid w:val="00A06980"/>
    <w:rsid w:val="00A119EF"/>
    <w:rsid w:val="00A14CB7"/>
    <w:rsid w:val="00A16BC5"/>
    <w:rsid w:val="00A33B33"/>
    <w:rsid w:val="00A37B1E"/>
    <w:rsid w:val="00A4052D"/>
    <w:rsid w:val="00A446E4"/>
    <w:rsid w:val="00A527D2"/>
    <w:rsid w:val="00A63F49"/>
    <w:rsid w:val="00A66BFC"/>
    <w:rsid w:val="00A81714"/>
    <w:rsid w:val="00A964DE"/>
    <w:rsid w:val="00A97397"/>
    <w:rsid w:val="00AB1708"/>
    <w:rsid w:val="00AB52D0"/>
    <w:rsid w:val="00AC07FA"/>
    <w:rsid w:val="00AC3072"/>
    <w:rsid w:val="00AF45A3"/>
    <w:rsid w:val="00AF71AA"/>
    <w:rsid w:val="00B0121D"/>
    <w:rsid w:val="00B04FA9"/>
    <w:rsid w:val="00B064BC"/>
    <w:rsid w:val="00B17EF7"/>
    <w:rsid w:val="00B349C5"/>
    <w:rsid w:val="00B44669"/>
    <w:rsid w:val="00B5112D"/>
    <w:rsid w:val="00B521A5"/>
    <w:rsid w:val="00B61A7A"/>
    <w:rsid w:val="00B64511"/>
    <w:rsid w:val="00B651B0"/>
    <w:rsid w:val="00B654FE"/>
    <w:rsid w:val="00B67723"/>
    <w:rsid w:val="00B740B8"/>
    <w:rsid w:val="00BA75D9"/>
    <w:rsid w:val="00BB43C1"/>
    <w:rsid w:val="00BC36F5"/>
    <w:rsid w:val="00BC4385"/>
    <w:rsid w:val="00BD04AE"/>
    <w:rsid w:val="00BD5C29"/>
    <w:rsid w:val="00BD744A"/>
    <w:rsid w:val="00BE24C2"/>
    <w:rsid w:val="00BE4B78"/>
    <w:rsid w:val="00BF007F"/>
    <w:rsid w:val="00BF0360"/>
    <w:rsid w:val="00BF421D"/>
    <w:rsid w:val="00BF47D0"/>
    <w:rsid w:val="00C00461"/>
    <w:rsid w:val="00C16C3E"/>
    <w:rsid w:val="00C33A33"/>
    <w:rsid w:val="00C34479"/>
    <w:rsid w:val="00C46964"/>
    <w:rsid w:val="00C60413"/>
    <w:rsid w:val="00C63D55"/>
    <w:rsid w:val="00C64BE2"/>
    <w:rsid w:val="00C756BD"/>
    <w:rsid w:val="00C76DC1"/>
    <w:rsid w:val="00C858AD"/>
    <w:rsid w:val="00C85EF8"/>
    <w:rsid w:val="00CA40F9"/>
    <w:rsid w:val="00CC2E2C"/>
    <w:rsid w:val="00CC6CFB"/>
    <w:rsid w:val="00CD0D4B"/>
    <w:rsid w:val="00CD6513"/>
    <w:rsid w:val="00CE3700"/>
    <w:rsid w:val="00CE5938"/>
    <w:rsid w:val="00CE708E"/>
    <w:rsid w:val="00CE7E8A"/>
    <w:rsid w:val="00CF2058"/>
    <w:rsid w:val="00D124E0"/>
    <w:rsid w:val="00D128BF"/>
    <w:rsid w:val="00D15EB7"/>
    <w:rsid w:val="00D22631"/>
    <w:rsid w:val="00D55CD5"/>
    <w:rsid w:val="00D65DEC"/>
    <w:rsid w:val="00D73BEB"/>
    <w:rsid w:val="00D82DCF"/>
    <w:rsid w:val="00D84740"/>
    <w:rsid w:val="00D867E6"/>
    <w:rsid w:val="00D978B5"/>
    <w:rsid w:val="00DA01E3"/>
    <w:rsid w:val="00DA1E98"/>
    <w:rsid w:val="00DC1850"/>
    <w:rsid w:val="00DC5383"/>
    <w:rsid w:val="00DD2B52"/>
    <w:rsid w:val="00DD3641"/>
    <w:rsid w:val="00DD7938"/>
    <w:rsid w:val="00E0024F"/>
    <w:rsid w:val="00E04194"/>
    <w:rsid w:val="00E06AFD"/>
    <w:rsid w:val="00E1206D"/>
    <w:rsid w:val="00E1682F"/>
    <w:rsid w:val="00E26E81"/>
    <w:rsid w:val="00E31A2C"/>
    <w:rsid w:val="00E40495"/>
    <w:rsid w:val="00E44DF3"/>
    <w:rsid w:val="00E47368"/>
    <w:rsid w:val="00E50131"/>
    <w:rsid w:val="00E52F5A"/>
    <w:rsid w:val="00E56D39"/>
    <w:rsid w:val="00E70CE2"/>
    <w:rsid w:val="00E830BF"/>
    <w:rsid w:val="00E86BC2"/>
    <w:rsid w:val="00E86ED3"/>
    <w:rsid w:val="00E92D13"/>
    <w:rsid w:val="00EA2364"/>
    <w:rsid w:val="00EA7B4E"/>
    <w:rsid w:val="00EB7D0B"/>
    <w:rsid w:val="00EC4213"/>
    <w:rsid w:val="00EC4278"/>
    <w:rsid w:val="00EC689D"/>
    <w:rsid w:val="00ED4030"/>
    <w:rsid w:val="00ED55FE"/>
    <w:rsid w:val="00EF2C36"/>
    <w:rsid w:val="00F2185C"/>
    <w:rsid w:val="00F21E58"/>
    <w:rsid w:val="00F36B2C"/>
    <w:rsid w:val="00F4028C"/>
    <w:rsid w:val="00F6573A"/>
    <w:rsid w:val="00F67466"/>
    <w:rsid w:val="00F8775B"/>
    <w:rsid w:val="00FA5F89"/>
    <w:rsid w:val="00FA75C8"/>
    <w:rsid w:val="00FB125B"/>
    <w:rsid w:val="00FB2FE4"/>
    <w:rsid w:val="00FC630D"/>
    <w:rsid w:val="00FC67F8"/>
    <w:rsid w:val="00FC7BEC"/>
    <w:rsid w:val="00FD757D"/>
    <w:rsid w:val="00FF0D02"/>
    <w:rsid w:val="1620053D"/>
    <w:rsid w:val="25D57EB9"/>
    <w:rsid w:val="28587C18"/>
    <w:rsid w:val="2F2649D3"/>
    <w:rsid w:val="4B2E0F31"/>
    <w:rsid w:val="4FC5278C"/>
    <w:rsid w:val="596642FE"/>
    <w:rsid w:val="665665FE"/>
    <w:rsid w:val="66E12289"/>
    <w:rsid w:val="73BA31BE"/>
    <w:rsid w:val="75AB132C"/>
    <w:rsid w:val="779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font41">
    <w:name w:val="font41"/>
    <w:basedOn w:val="a0"/>
    <w:rPr>
      <w:rFonts w:ascii="仿宋_GB2312" w:eastAsia="仿宋_GB2312" w:cs="仿宋_GB2312"/>
      <w:color w:val="000000"/>
      <w:sz w:val="20"/>
      <w:szCs w:val="20"/>
      <w:u w:val="none"/>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仿宋_GB2312" w:eastAsia="仿宋_GB2312" w:cs="仿宋_GB2312"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397</Words>
  <Characters>2268</Characters>
  <Application>Microsoft Office Word</Application>
  <DocSecurity>0</DocSecurity>
  <Lines>18</Lines>
  <Paragraphs>5</Paragraphs>
  <ScaleCrop>false</ScaleCrop>
  <Company>china</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蒋耀辉</dc:creator>
  <cp:lastModifiedBy>Administrator</cp:lastModifiedBy>
  <cp:revision>12</cp:revision>
  <dcterms:created xsi:type="dcterms:W3CDTF">2019-06-05T02:32:00Z</dcterms:created>
  <dcterms:modified xsi:type="dcterms:W3CDTF">2022-04-19T00:14:00Z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