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DB" w:rsidRDefault="00A75A3E">
      <w:pPr>
        <w:pStyle w:val="a3"/>
        <w:ind w:firstLine="0"/>
        <w:rPr>
          <w:rFonts w:ascii="黑体" w:eastAsia="黑体"/>
          <w:color w:val="auto"/>
          <w:sz w:val="32"/>
        </w:rPr>
      </w:pPr>
      <w:r>
        <w:rPr>
          <w:rFonts w:ascii="黑体" w:eastAsia="黑体" w:hint="eastAsia"/>
          <w:color w:val="auto"/>
          <w:sz w:val="32"/>
        </w:rPr>
        <w:t>附件</w:t>
      </w:r>
      <w:r w:rsidR="0094580A">
        <w:rPr>
          <w:rFonts w:ascii="黑体" w:eastAsia="黑体" w:hint="eastAsia"/>
          <w:color w:val="auto"/>
          <w:sz w:val="32"/>
        </w:rPr>
        <w:t>3</w:t>
      </w:r>
      <w:bookmarkStart w:id="0" w:name="_GoBack"/>
      <w:bookmarkEnd w:id="0"/>
      <w:r>
        <w:rPr>
          <w:rFonts w:ascii="黑体" w:eastAsia="黑体" w:hint="eastAsia"/>
          <w:color w:val="auto"/>
          <w:sz w:val="32"/>
        </w:rPr>
        <w:t>：</w:t>
      </w:r>
    </w:p>
    <w:p w:rsidR="00E546DB" w:rsidRDefault="00A75A3E" w:rsidP="0094580A">
      <w:pPr>
        <w:spacing w:beforeLines="50" w:before="156" w:afterLines="50" w:after="156" w:line="440" w:lineRule="exact"/>
        <w:jc w:val="center"/>
        <w:rPr>
          <w:rFonts w:hAnsi="仿宋_GB2312" w:cs="仿宋_GB2312"/>
          <w:b/>
          <w:bCs/>
          <w:szCs w:val="32"/>
        </w:rPr>
      </w:pPr>
      <w:r>
        <w:rPr>
          <w:rFonts w:hAnsi="仿宋_GB2312" w:cs="仿宋_GB2312" w:hint="eastAsia"/>
          <w:b/>
          <w:bCs/>
          <w:szCs w:val="32"/>
        </w:rPr>
        <w:t>湖南科技大学教学改革研究项目</w:t>
      </w:r>
      <w:r>
        <w:rPr>
          <w:rFonts w:hAnsi="仿宋_GB2312" w:cs="仿宋_GB2312" w:hint="eastAsia"/>
          <w:b/>
          <w:bCs/>
          <w:szCs w:val="32"/>
        </w:rPr>
        <w:t>2022</w:t>
      </w:r>
      <w:r>
        <w:rPr>
          <w:rFonts w:hAnsi="仿宋_GB2312" w:cs="仿宋_GB2312" w:hint="eastAsia"/>
          <w:b/>
          <w:bCs/>
          <w:szCs w:val="32"/>
        </w:rPr>
        <w:t>年需结题项目汇总表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528"/>
        <w:gridCol w:w="1134"/>
        <w:gridCol w:w="1843"/>
      </w:tblGrid>
      <w:tr w:rsidR="00E546DB">
        <w:trPr>
          <w:trHeight w:hRule="exact" w:val="624"/>
          <w:tblHeader/>
        </w:trPr>
        <w:tc>
          <w:tcPr>
            <w:tcW w:w="851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课题名称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主持人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所属单位</w:t>
            </w:r>
          </w:p>
        </w:tc>
      </w:tr>
      <w:tr w:rsidR="00E546DB">
        <w:trPr>
          <w:trHeight w:hRule="exact" w:val="624"/>
        </w:trPr>
        <w:tc>
          <w:tcPr>
            <w:tcW w:w="851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地理师范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生教师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</w:rPr>
              <w:t>职业认同感的培养与提升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李文慧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资源环境与安全工程学院</w:t>
            </w:r>
          </w:p>
        </w:tc>
      </w:tr>
      <w:tr w:rsidR="00E546DB">
        <w:trPr>
          <w:trHeight w:hRule="exact" w:val="624"/>
        </w:trPr>
        <w:tc>
          <w:tcPr>
            <w:tcW w:w="851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SOLO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分类理论视域下地理学科特殊能力结构分析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宋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焱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资源环境与安全工程学院</w:t>
            </w:r>
          </w:p>
        </w:tc>
      </w:tr>
      <w:tr w:rsidR="00E546DB">
        <w:trPr>
          <w:trHeight w:hRule="exact" w:val="624"/>
        </w:trPr>
        <w:tc>
          <w:tcPr>
            <w:tcW w:w="851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基于工程教育专业认证理念的建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环专业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</w:rPr>
              <w:t>实践教学模式改革与探索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胡锦华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土木工程学院</w:t>
            </w:r>
          </w:p>
        </w:tc>
      </w:tr>
      <w:tr w:rsidR="00E546DB">
        <w:trPr>
          <w:trHeight w:hRule="exact" w:val="624"/>
        </w:trPr>
        <w:tc>
          <w:tcPr>
            <w:tcW w:w="851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基于新工科的给排水专业实习教学模式研究与实践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周赛军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土木工程学院</w:t>
            </w:r>
          </w:p>
        </w:tc>
      </w:tr>
      <w:tr w:rsidR="00E546DB">
        <w:trPr>
          <w:trHeight w:hRule="exact" w:val="624"/>
        </w:trPr>
        <w:tc>
          <w:tcPr>
            <w:tcW w:w="851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以科研促进专业知识体系构建的本科生培养研究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陈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机电工程学院</w:t>
            </w:r>
          </w:p>
        </w:tc>
      </w:tr>
      <w:tr w:rsidR="00E546DB">
        <w:trPr>
          <w:trHeight w:hRule="exact" w:val="624"/>
        </w:trPr>
        <w:tc>
          <w:tcPr>
            <w:tcW w:w="851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基于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微信公众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</w:rPr>
              <w:t>平台的“控制工程基础”课程教学改革研究与实践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杨大炼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机电工程学院</w:t>
            </w:r>
          </w:p>
        </w:tc>
      </w:tr>
      <w:tr w:rsidR="00E546DB">
        <w:trPr>
          <w:trHeight w:hRule="exact" w:val="624"/>
        </w:trPr>
        <w:tc>
          <w:tcPr>
            <w:tcW w:w="851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面向“卓越计划”的电气工程及其自动化专业课程设计教学改革的研究与实践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韦文祥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信息与电气工程学院</w:t>
            </w:r>
          </w:p>
        </w:tc>
      </w:tr>
      <w:tr w:rsidR="00E546DB">
        <w:trPr>
          <w:trHeight w:hRule="exact" w:val="624"/>
        </w:trPr>
        <w:tc>
          <w:tcPr>
            <w:tcW w:w="851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基于“互联网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+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”的《计算机网络》课程新型教学模式探索研究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陈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磊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信息与电气工程学院</w:t>
            </w:r>
          </w:p>
        </w:tc>
      </w:tr>
      <w:tr w:rsidR="00E546DB">
        <w:trPr>
          <w:trHeight w:hRule="exact" w:val="624"/>
        </w:trPr>
        <w:tc>
          <w:tcPr>
            <w:tcW w:w="851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面向新工科的多样化混合式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Python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课程教学探索与实践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文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</w:rPr>
              <w:t>凭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计算机科学与工程学院</w:t>
            </w:r>
          </w:p>
        </w:tc>
      </w:tr>
      <w:tr w:rsidR="00E546DB">
        <w:trPr>
          <w:trHeight w:hRule="exact" w:val="624"/>
        </w:trPr>
        <w:tc>
          <w:tcPr>
            <w:tcW w:w="851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基于项目驱动过程导向的《软件测试方法》课程教学模式探讨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陈林书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计算机科学与工程学院</w:t>
            </w:r>
          </w:p>
        </w:tc>
      </w:tr>
      <w:tr w:rsidR="00E546DB">
        <w:trPr>
          <w:trHeight w:hRule="exact" w:val="624"/>
        </w:trPr>
        <w:tc>
          <w:tcPr>
            <w:tcW w:w="851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立足基础面向工程应用的数据结构课程教学改革探索与实践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丁湘陵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计算机科学与工程学院</w:t>
            </w:r>
          </w:p>
        </w:tc>
      </w:tr>
      <w:tr w:rsidR="00E546DB">
        <w:trPr>
          <w:trHeight w:hRule="exact" w:val="624"/>
        </w:trPr>
        <w:tc>
          <w:tcPr>
            <w:tcW w:w="851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数字化《天然药物化学》课程教学资源建设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陶洪文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化学化工学院</w:t>
            </w:r>
          </w:p>
        </w:tc>
      </w:tr>
      <w:tr w:rsidR="00E546DB">
        <w:trPr>
          <w:trHeight w:hRule="exact" w:val="624"/>
        </w:trPr>
        <w:tc>
          <w:tcPr>
            <w:tcW w:w="851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化工原理实验教学改革研究与实践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蹇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化学化工学院</w:t>
            </w:r>
          </w:p>
        </w:tc>
      </w:tr>
      <w:tr w:rsidR="00E546DB">
        <w:trPr>
          <w:trHeight w:hRule="exact" w:val="624"/>
        </w:trPr>
        <w:tc>
          <w:tcPr>
            <w:tcW w:w="851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利用综述报告的形式提升化学专业学生核心素质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曹朝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暾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化学化工学院</w:t>
            </w:r>
          </w:p>
        </w:tc>
      </w:tr>
      <w:tr w:rsidR="00E546DB">
        <w:trPr>
          <w:trHeight w:hRule="exact" w:val="624"/>
        </w:trPr>
        <w:tc>
          <w:tcPr>
            <w:tcW w:w="851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基于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OBE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理念的地方高校数学师范专业教育实践课程改革研究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陈小美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数学与计算科学学院</w:t>
            </w:r>
          </w:p>
        </w:tc>
      </w:tr>
      <w:tr w:rsidR="00E546DB">
        <w:trPr>
          <w:trHeight w:hRule="exact" w:val="624"/>
        </w:trPr>
        <w:tc>
          <w:tcPr>
            <w:tcW w:w="851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新时代背景下高等数学课程教学的改革与探索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吴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数学与计算科学学院</w:t>
            </w:r>
          </w:p>
        </w:tc>
      </w:tr>
      <w:tr w:rsidR="00E546DB">
        <w:trPr>
          <w:trHeight w:hRule="exact" w:val="624"/>
        </w:trPr>
        <w:tc>
          <w:tcPr>
            <w:tcW w:w="851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以应用型问题引导的《高等数学》教学方式的研究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郑丽翠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数学与计算科学学院</w:t>
            </w:r>
          </w:p>
        </w:tc>
      </w:tr>
      <w:tr w:rsidR="00E546DB">
        <w:trPr>
          <w:trHeight w:hRule="exact" w:val="624"/>
        </w:trPr>
        <w:tc>
          <w:tcPr>
            <w:tcW w:w="851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培养学生《高等数学》课程自主学习能力的研究与实践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刘小佑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数学与计算科学学院</w:t>
            </w:r>
          </w:p>
        </w:tc>
      </w:tr>
      <w:tr w:rsidR="00E546DB">
        <w:trPr>
          <w:trHeight w:hRule="exact" w:val="624"/>
        </w:trPr>
        <w:tc>
          <w:tcPr>
            <w:tcW w:w="851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基于</w:t>
            </w:r>
            <w:proofErr w:type="spellStart"/>
            <w:r>
              <w:rPr>
                <w:rFonts w:ascii="宋体" w:eastAsia="宋体" w:hAnsi="宋体" w:cs="宋体" w:hint="eastAsia"/>
                <w:kern w:val="0"/>
                <w:sz w:val="24"/>
              </w:rPr>
              <w:t>Matlab</w:t>
            </w:r>
            <w:proofErr w:type="spellEnd"/>
            <w:r>
              <w:rPr>
                <w:rFonts w:ascii="宋体" w:eastAsia="宋体" w:hAnsi="宋体" w:cs="宋体" w:hint="eastAsia"/>
                <w:kern w:val="0"/>
                <w:sz w:val="24"/>
              </w:rPr>
              <w:t>计算机模拟仿真在《大学物理》教学中的应用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赵宇清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物理与电子科学学院</w:t>
            </w:r>
          </w:p>
        </w:tc>
      </w:tr>
      <w:tr w:rsidR="00E546DB">
        <w:trPr>
          <w:trHeight w:hRule="exact" w:val="624"/>
        </w:trPr>
        <w:tc>
          <w:tcPr>
            <w:tcW w:w="851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基于任务驱动法的中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职电子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</w:rPr>
              <w:t>技术基础与技能课程教学设计与实践研究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刘述钢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物理与电子科学学院</w:t>
            </w:r>
          </w:p>
        </w:tc>
      </w:tr>
      <w:tr w:rsidR="00E546DB">
        <w:trPr>
          <w:trHeight w:hRule="exact" w:val="624"/>
        </w:trPr>
        <w:tc>
          <w:tcPr>
            <w:tcW w:w="851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师范类《量子力学》课程教学与实践研究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付响云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物理与电子科学学院</w:t>
            </w:r>
          </w:p>
        </w:tc>
      </w:tr>
      <w:tr w:rsidR="00E546DB">
        <w:trPr>
          <w:trHeight w:hRule="exact" w:val="624"/>
        </w:trPr>
        <w:tc>
          <w:tcPr>
            <w:tcW w:w="851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以能力培养为目标的《物理课程教学论》课程改革与实践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许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物理与电子科学学院</w:t>
            </w:r>
          </w:p>
        </w:tc>
      </w:tr>
      <w:tr w:rsidR="00E546DB">
        <w:trPr>
          <w:trHeight w:hRule="exact" w:val="624"/>
        </w:trPr>
        <w:tc>
          <w:tcPr>
            <w:tcW w:w="851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提高《生物工程工厂设计概论》课程学习兴趣的方法探索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王能强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生命科学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与健康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学院</w:t>
            </w:r>
          </w:p>
        </w:tc>
      </w:tr>
      <w:tr w:rsidR="00E546DB">
        <w:trPr>
          <w:trHeight w:hRule="exact" w:val="624"/>
        </w:trPr>
        <w:tc>
          <w:tcPr>
            <w:tcW w:w="851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以师范专业认证为导向的《生物化学》课程教学改革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唐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婷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生命科学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与健康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学院</w:t>
            </w:r>
          </w:p>
        </w:tc>
      </w:tr>
      <w:tr w:rsidR="00E546DB">
        <w:trPr>
          <w:trHeight w:hRule="exact" w:val="624"/>
        </w:trPr>
        <w:tc>
          <w:tcPr>
            <w:tcW w:w="851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学科素养视域下高中生物学情境化试题的命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制研究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谭新中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生命科学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与健康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学院</w:t>
            </w:r>
          </w:p>
        </w:tc>
      </w:tr>
      <w:tr w:rsidR="00E546DB">
        <w:trPr>
          <w:trHeight w:hRule="exact" w:val="624"/>
        </w:trPr>
        <w:tc>
          <w:tcPr>
            <w:tcW w:w="851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虚拟现实在环境设计专业基础教学中的改革研究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吴月亮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建筑与艺术设计学院</w:t>
            </w:r>
          </w:p>
        </w:tc>
      </w:tr>
      <w:tr w:rsidR="00E546DB">
        <w:trPr>
          <w:trHeight w:hRule="exact" w:val="624"/>
        </w:trPr>
        <w:tc>
          <w:tcPr>
            <w:tcW w:w="851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中英合作办学模式下的建筑学课程设计教学改革研究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黄靖淇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建筑与艺术设计学院</w:t>
            </w:r>
          </w:p>
        </w:tc>
      </w:tr>
      <w:tr w:rsidR="00E546DB">
        <w:trPr>
          <w:trHeight w:hRule="exact" w:val="624"/>
        </w:trPr>
        <w:tc>
          <w:tcPr>
            <w:tcW w:w="851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文化自信与外国文学课程教学改革研究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李卫华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人文学院</w:t>
            </w:r>
          </w:p>
        </w:tc>
      </w:tr>
      <w:tr w:rsidR="00E546DB">
        <w:trPr>
          <w:trHeight w:hRule="exact" w:val="624"/>
        </w:trPr>
        <w:tc>
          <w:tcPr>
            <w:tcW w:w="851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硬笔行楷训练中如何突出主笔画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金身佳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人文学院</w:t>
            </w:r>
          </w:p>
        </w:tc>
      </w:tr>
      <w:tr w:rsidR="00E546DB">
        <w:trPr>
          <w:trHeight w:hRule="exact" w:val="624"/>
        </w:trPr>
        <w:tc>
          <w:tcPr>
            <w:tcW w:w="851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高校教育见实习与毕业论文写作一体化的实践模式研究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郑利民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人文学院</w:t>
            </w:r>
          </w:p>
        </w:tc>
      </w:tr>
      <w:tr w:rsidR="00E546DB">
        <w:trPr>
          <w:trHeight w:hRule="exact" w:val="624"/>
        </w:trPr>
        <w:tc>
          <w:tcPr>
            <w:tcW w:w="851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师范专业认证背景下语言学类课程教学改革研究与实践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曾春蓉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人文学院</w:t>
            </w:r>
          </w:p>
        </w:tc>
      </w:tr>
      <w:tr w:rsidR="00E546DB">
        <w:trPr>
          <w:trHeight w:hRule="exact" w:val="624"/>
        </w:trPr>
        <w:tc>
          <w:tcPr>
            <w:tcW w:w="851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基于《欧洲语言共同参考框架》下的大学法语课程改革探究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田子玄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外国语学院</w:t>
            </w:r>
          </w:p>
        </w:tc>
      </w:tr>
      <w:tr w:rsidR="00E546DB">
        <w:trPr>
          <w:trHeight w:hRule="exact" w:val="624"/>
        </w:trPr>
        <w:tc>
          <w:tcPr>
            <w:tcW w:w="851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新时代商务英语专业双创融合型人才培养研究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唐智芳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外国语学院</w:t>
            </w:r>
          </w:p>
        </w:tc>
      </w:tr>
      <w:tr w:rsidR="00E546DB">
        <w:trPr>
          <w:trHeight w:hRule="exact" w:val="624"/>
        </w:trPr>
        <w:tc>
          <w:tcPr>
            <w:tcW w:w="851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“微媒体”在英语师范专业《综合英语》课程教学中的应用研究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李慧君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外国语学院</w:t>
            </w:r>
          </w:p>
        </w:tc>
      </w:tr>
      <w:tr w:rsidR="00E546DB">
        <w:trPr>
          <w:trHeight w:hRule="exact" w:val="624"/>
        </w:trPr>
        <w:tc>
          <w:tcPr>
            <w:tcW w:w="851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大数据背景下高校大学英语生态文明课堂建设的路径研究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胡莉莉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外国语学院</w:t>
            </w:r>
          </w:p>
        </w:tc>
      </w:tr>
      <w:tr w:rsidR="00E546DB">
        <w:trPr>
          <w:trHeight w:hRule="exact" w:val="624"/>
        </w:trPr>
        <w:tc>
          <w:tcPr>
            <w:tcW w:w="851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专业认证背景下思想政治教育专业师范生技能培养研究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阳永红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马克思主义学院</w:t>
            </w:r>
          </w:p>
        </w:tc>
      </w:tr>
      <w:tr w:rsidR="00E546DB">
        <w:trPr>
          <w:trHeight w:hRule="exact" w:val="624"/>
        </w:trPr>
        <w:tc>
          <w:tcPr>
            <w:tcW w:w="851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科教协同视域下高校思想政治理论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课改革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</w:rPr>
              <w:t>研究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-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以习近平青年理想信念教育思想研究成果转化为例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韩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马克思主义学院</w:t>
            </w:r>
          </w:p>
        </w:tc>
      </w:tr>
      <w:tr w:rsidR="00E546DB">
        <w:trPr>
          <w:trHeight w:hRule="exact" w:val="624"/>
        </w:trPr>
        <w:tc>
          <w:tcPr>
            <w:tcW w:w="851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大学生思想政治教育获得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感及其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</w:rPr>
              <w:t>提升路径研究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-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以湖南科技大学为例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李爱军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马克思主义学院</w:t>
            </w:r>
          </w:p>
        </w:tc>
      </w:tr>
      <w:tr w:rsidR="00E546DB">
        <w:trPr>
          <w:trHeight w:hRule="exact" w:val="624"/>
        </w:trPr>
        <w:tc>
          <w:tcPr>
            <w:tcW w:w="851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小学教育专业《课程与教学论》教学模式研究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刘景超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教育学院</w:t>
            </w:r>
          </w:p>
        </w:tc>
      </w:tr>
      <w:tr w:rsidR="00E546DB">
        <w:trPr>
          <w:trHeight w:hRule="exact" w:val="624"/>
        </w:trPr>
        <w:tc>
          <w:tcPr>
            <w:tcW w:w="851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基于师范专业认证的小教专业《教师技能训练》课程教学改革研究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周荣秀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教育学院</w:t>
            </w:r>
          </w:p>
        </w:tc>
      </w:tr>
      <w:tr w:rsidR="00E546DB">
        <w:trPr>
          <w:trHeight w:hRule="exact" w:val="624"/>
        </w:trPr>
        <w:tc>
          <w:tcPr>
            <w:tcW w:w="851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lastRenderedPageBreak/>
              <w:t>41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高校教师工作疏离感的现状、影响因素及形成机制研究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刘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旭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教育学院</w:t>
            </w:r>
          </w:p>
        </w:tc>
      </w:tr>
      <w:tr w:rsidR="00E546DB">
        <w:trPr>
          <w:trHeight w:hRule="exact" w:val="624"/>
        </w:trPr>
        <w:tc>
          <w:tcPr>
            <w:tcW w:w="851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以生为本的健康心理学教学新模式构建研究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石利娟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教育学院</w:t>
            </w:r>
          </w:p>
        </w:tc>
      </w:tr>
      <w:tr w:rsidR="00E546DB">
        <w:trPr>
          <w:trHeight w:hRule="exact" w:val="624"/>
        </w:trPr>
        <w:tc>
          <w:tcPr>
            <w:tcW w:w="851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财政学课程教学方法创新研究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潘竟成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商学院</w:t>
            </w:r>
          </w:p>
        </w:tc>
      </w:tr>
      <w:tr w:rsidR="00E546DB">
        <w:trPr>
          <w:trHeight w:hRule="exact" w:val="624"/>
        </w:trPr>
        <w:tc>
          <w:tcPr>
            <w:tcW w:w="851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“翻转课堂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+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创客教育”双轮驱动的我国工商管理专业教学改革研究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文杏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梓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商学院</w:t>
            </w:r>
          </w:p>
        </w:tc>
      </w:tr>
      <w:tr w:rsidR="00E546DB">
        <w:trPr>
          <w:trHeight w:hRule="exact" w:val="624"/>
        </w:trPr>
        <w:tc>
          <w:tcPr>
            <w:tcW w:w="851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音乐学专业本科生人文素养教育模式研究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熊晓辉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齐白石艺术学院</w:t>
            </w:r>
          </w:p>
        </w:tc>
      </w:tr>
      <w:tr w:rsidR="00E546DB">
        <w:trPr>
          <w:trHeight w:hRule="exact" w:val="624"/>
        </w:trPr>
        <w:tc>
          <w:tcPr>
            <w:tcW w:w="851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“非遗”视角下少数民族音乐与高校课堂教学研究——以《音乐治疗》课程为例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李傲翼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齐白石艺术学院</w:t>
            </w:r>
          </w:p>
        </w:tc>
      </w:tr>
      <w:tr w:rsidR="00E546DB">
        <w:trPr>
          <w:trHeight w:hRule="exact" w:val="624"/>
        </w:trPr>
        <w:tc>
          <w:tcPr>
            <w:tcW w:w="851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基于美术核心素养的美术教育人才培养模式研究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雷永明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齐白石艺术学院</w:t>
            </w:r>
          </w:p>
        </w:tc>
      </w:tr>
      <w:tr w:rsidR="00E546DB">
        <w:trPr>
          <w:trHeight w:hRule="exact" w:val="624"/>
        </w:trPr>
        <w:tc>
          <w:tcPr>
            <w:tcW w:w="851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乡村振兴战略视域下的湖南高校美术专业实践教学改革研究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张优群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齐白石艺术学院</w:t>
            </w:r>
          </w:p>
        </w:tc>
      </w:tr>
      <w:tr w:rsidR="00E546DB">
        <w:trPr>
          <w:trHeight w:hRule="exact" w:val="624"/>
        </w:trPr>
        <w:tc>
          <w:tcPr>
            <w:tcW w:w="851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我校大学体育教学质量评价模式探讨与构建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董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体育学院</w:t>
            </w:r>
          </w:p>
        </w:tc>
      </w:tr>
      <w:tr w:rsidR="00E546DB">
        <w:trPr>
          <w:trHeight w:hRule="exact" w:val="624"/>
        </w:trPr>
        <w:tc>
          <w:tcPr>
            <w:tcW w:w="851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“两型”社会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下长株潭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</w:rPr>
              <w:t>高校体育课程资源配置模式与共享机制研究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周元超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体育学院</w:t>
            </w:r>
          </w:p>
        </w:tc>
      </w:tr>
      <w:tr w:rsidR="00E546DB">
        <w:trPr>
          <w:trHeight w:hRule="exact" w:val="624"/>
        </w:trPr>
        <w:tc>
          <w:tcPr>
            <w:tcW w:w="851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基于大学生智能手机使用的课堂教学方法探索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曾东霞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法学与公共管理学院</w:t>
            </w:r>
          </w:p>
        </w:tc>
      </w:tr>
      <w:tr w:rsidR="00E546DB">
        <w:trPr>
          <w:trHeight w:hRule="exact" w:val="624"/>
        </w:trPr>
        <w:tc>
          <w:tcPr>
            <w:tcW w:w="851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乡村振兴战略背景下的法学专业实践教学改革研究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马驰升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法学与公共管理学院</w:t>
            </w:r>
          </w:p>
        </w:tc>
      </w:tr>
      <w:tr w:rsidR="00E546DB">
        <w:trPr>
          <w:trHeight w:hRule="exact" w:val="624"/>
        </w:trPr>
        <w:tc>
          <w:tcPr>
            <w:tcW w:w="851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《材料成型技术》在线开放课程的建设和研究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胡海蓉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材料科学与工程学院</w:t>
            </w:r>
          </w:p>
        </w:tc>
      </w:tr>
      <w:tr w:rsidR="00E546DB">
        <w:trPr>
          <w:trHeight w:hRule="exact" w:val="624"/>
        </w:trPr>
        <w:tc>
          <w:tcPr>
            <w:tcW w:w="851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基于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OBE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培养体系材料化学专业课程建设研究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刘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材料科学与工程学院</w:t>
            </w:r>
          </w:p>
        </w:tc>
      </w:tr>
      <w:tr w:rsidR="00E546DB">
        <w:trPr>
          <w:trHeight w:hRule="exact" w:val="624"/>
        </w:trPr>
        <w:tc>
          <w:tcPr>
            <w:tcW w:w="851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曾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国藩书学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</w:rPr>
              <w:t>思想对高校书法教学的启示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徐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斌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机关党委</w:t>
            </w:r>
          </w:p>
        </w:tc>
      </w:tr>
      <w:tr w:rsidR="00E546DB">
        <w:trPr>
          <w:trHeight w:hRule="exact" w:val="624"/>
        </w:trPr>
        <w:tc>
          <w:tcPr>
            <w:tcW w:w="851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虚拟演示技术在金工实习《特种加工》教学中的探索与实践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陈哲吾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工程训练中心</w:t>
            </w:r>
          </w:p>
        </w:tc>
      </w:tr>
      <w:tr w:rsidR="00E546DB">
        <w:trPr>
          <w:trHeight w:hRule="exact" w:val="624"/>
        </w:trPr>
        <w:tc>
          <w:tcPr>
            <w:tcW w:w="851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本科毕业论文学术不端行为监控与管理研究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李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婷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教务处</w:t>
            </w:r>
          </w:p>
        </w:tc>
      </w:tr>
      <w:tr w:rsidR="00E546DB">
        <w:trPr>
          <w:trHeight w:hRule="exact" w:val="624"/>
        </w:trPr>
        <w:tc>
          <w:tcPr>
            <w:tcW w:w="851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新形势下高校多维、智能化教材管理平台探索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胡朝晖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46DB" w:rsidRDefault="00A75A3E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教务处</w:t>
            </w:r>
          </w:p>
        </w:tc>
      </w:tr>
    </w:tbl>
    <w:p w:rsidR="00E546DB" w:rsidRDefault="00E546DB"/>
    <w:sectPr w:rsidR="00E546DB">
      <w:pgSz w:w="11906" w:h="16838"/>
      <w:pgMar w:top="1440" w:right="1800" w:bottom="1440" w:left="179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A3E" w:rsidRDefault="00A75A3E" w:rsidP="0094580A">
      <w:r>
        <w:separator/>
      </w:r>
    </w:p>
  </w:endnote>
  <w:endnote w:type="continuationSeparator" w:id="0">
    <w:p w:rsidR="00A75A3E" w:rsidRDefault="00A75A3E" w:rsidP="00945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A3E" w:rsidRDefault="00A75A3E" w:rsidP="0094580A">
      <w:r>
        <w:separator/>
      </w:r>
    </w:p>
  </w:footnote>
  <w:footnote w:type="continuationSeparator" w:id="0">
    <w:p w:rsidR="00A75A3E" w:rsidRDefault="00A75A3E" w:rsidP="00945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235DE"/>
    <w:rsid w:val="00015212"/>
    <w:rsid w:val="000205AD"/>
    <w:rsid w:val="000208ED"/>
    <w:rsid w:val="00027989"/>
    <w:rsid w:val="00037122"/>
    <w:rsid w:val="00080083"/>
    <w:rsid w:val="00081974"/>
    <w:rsid w:val="000911FE"/>
    <w:rsid w:val="000926C2"/>
    <w:rsid w:val="000A5542"/>
    <w:rsid w:val="000A7210"/>
    <w:rsid w:val="000B1DA0"/>
    <w:rsid w:val="000B4554"/>
    <w:rsid w:val="000D12C2"/>
    <w:rsid w:val="000D144A"/>
    <w:rsid w:val="000E5DA8"/>
    <w:rsid w:val="000E78D9"/>
    <w:rsid w:val="00102930"/>
    <w:rsid w:val="00104146"/>
    <w:rsid w:val="001141BE"/>
    <w:rsid w:val="001320ED"/>
    <w:rsid w:val="00137BF2"/>
    <w:rsid w:val="0014295F"/>
    <w:rsid w:val="001433BD"/>
    <w:rsid w:val="001434BE"/>
    <w:rsid w:val="001511EF"/>
    <w:rsid w:val="0016552A"/>
    <w:rsid w:val="00175825"/>
    <w:rsid w:val="00182F3F"/>
    <w:rsid w:val="001923F0"/>
    <w:rsid w:val="001A595B"/>
    <w:rsid w:val="001C53AC"/>
    <w:rsid w:val="001E7A0E"/>
    <w:rsid w:val="001F5826"/>
    <w:rsid w:val="00206474"/>
    <w:rsid w:val="00213BCB"/>
    <w:rsid w:val="00217B93"/>
    <w:rsid w:val="00223AA7"/>
    <w:rsid w:val="00230FC0"/>
    <w:rsid w:val="0023110A"/>
    <w:rsid w:val="0023167F"/>
    <w:rsid w:val="002424CF"/>
    <w:rsid w:val="00246240"/>
    <w:rsid w:val="00252D03"/>
    <w:rsid w:val="002654FD"/>
    <w:rsid w:val="002760FA"/>
    <w:rsid w:val="00280517"/>
    <w:rsid w:val="00285553"/>
    <w:rsid w:val="00286281"/>
    <w:rsid w:val="002869AF"/>
    <w:rsid w:val="002947CB"/>
    <w:rsid w:val="0029780F"/>
    <w:rsid w:val="002A229E"/>
    <w:rsid w:val="002B33E5"/>
    <w:rsid w:val="002C2AEB"/>
    <w:rsid w:val="002C3512"/>
    <w:rsid w:val="002C6EE5"/>
    <w:rsid w:val="002D3B84"/>
    <w:rsid w:val="002E141F"/>
    <w:rsid w:val="002F083F"/>
    <w:rsid w:val="00312670"/>
    <w:rsid w:val="00324115"/>
    <w:rsid w:val="00327517"/>
    <w:rsid w:val="0032756A"/>
    <w:rsid w:val="003478BE"/>
    <w:rsid w:val="00350AB4"/>
    <w:rsid w:val="00354113"/>
    <w:rsid w:val="003543D2"/>
    <w:rsid w:val="003615BE"/>
    <w:rsid w:val="00367AF5"/>
    <w:rsid w:val="00375026"/>
    <w:rsid w:val="0037599A"/>
    <w:rsid w:val="00376D53"/>
    <w:rsid w:val="00376E67"/>
    <w:rsid w:val="00383FFA"/>
    <w:rsid w:val="003A580F"/>
    <w:rsid w:val="003A796E"/>
    <w:rsid w:val="003C1EDD"/>
    <w:rsid w:val="003D12AA"/>
    <w:rsid w:val="003F232C"/>
    <w:rsid w:val="003F29AE"/>
    <w:rsid w:val="003F2A1E"/>
    <w:rsid w:val="003F53D6"/>
    <w:rsid w:val="00400A1B"/>
    <w:rsid w:val="004048E6"/>
    <w:rsid w:val="004134A2"/>
    <w:rsid w:val="004163FA"/>
    <w:rsid w:val="00433D40"/>
    <w:rsid w:val="00441774"/>
    <w:rsid w:val="00442EE6"/>
    <w:rsid w:val="004433C5"/>
    <w:rsid w:val="00447E38"/>
    <w:rsid w:val="0045474E"/>
    <w:rsid w:val="00455E11"/>
    <w:rsid w:val="004670D4"/>
    <w:rsid w:val="004723C9"/>
    <w:rsid w:val="004914F2"/>
    <w:rsid w:val="00495AC7"/>
    <w:rsid w:val="00497CA7"/>
    <w:rsid w:val="004B254B"/>
    <w:rsid w:val="004B4689"/>
    <w:rsid w:val="004B7DC5"/>
    <w:rsid w:val="004C0C91"/>
    <w:rsid w:val="004C2063"/>
    <w:rsid w:val="004C6568"/>
    <w:rsid w:val="004E1BA4"/>
    <w:rsid w:val="004E462E"/>
    <w:rsid w:val="004F5A5C"/>
    <w:rsid w:val="00500AF7"/>
    <w:rsid w:val="00504069"/>
    <w:rsid w:val="00510766"/>
    <w:rsid w:val="005142D6"/>
    <w:rsid w:val="005318DD"/>
    <w:rsid w:val="00536BF6"/>
    <w:rsid w:val="00552F37"/>
    <w:rsid w:val="0055780B"/>
    <w:rsid w:val="00595A02"/>
    <w:rsid w:val="005A714D"/>
    <w:rsid w:val="005B3DD1"/>
    <w:rsid w:val="005C27E2"/>
    <w:rsid w:val="005C7DBC"/>
    <w:rsid w:val="005E6D52"/>
    <w:rsid w:val="005E71D5"/>
    <w:rsid w:val="005F1997"/>
    <w:rsid w:val="005F51C9"/>
    <w:rsid w:val="005F6C67"/>
    <w:rsid w:val="0060043F"/>
    <w:rsid w:val="00607332"/>
    <w:rsid w:val="00625F51"/>
    <w:rsid w:val="00632E3D"/>
    <w:rsid w:val="006378E8"/>
    <w:rsid w:val="00657D47"/>
    <w:rsid w:val="006733E7"/>
    <w:rsid w:val="00677016"/>
    <w:rsid w:val="00687C7C"/>
    <w:rsid w:val="00690C99"/>
    <w:rsid w:val="00691247"/>
    <w:rsid w:val="00692A8F"/>
    <w:rsid w:val="006962E3"/>
    <w:rsid w:val="006B707E"/>
    <w:rsid w:val="006C6BD9"/>
    <w:rsid w:val="006C70DC"/>
    <w:rsid w:val="006C72B8"/>
    <w:rsid w:val="006D0281"/>
    <w:rsid w:val="006E0082"/>
    <w:rsid w:val="006E6A41"/>
    <w:rsid w:val="006F08B1"/>
    <w:rsid w:val="006F168B"/>
    <w:rsid w:val="00700379"/>
    <w:rsid w:val="007035CF"/>
    <w:rsid w:val="0072372A"/>
    <w:rsid w:val="00724E44"/>
    <w:rsid w:val="00735AB0"/>
    <w:rsid w:val="0073751B"/>
    <w:rsid w:val="00740B48"/>
    <w:rsid w:val="0074265D"/>
    <w:rsid w:val="00743472"/>
    <w:rsid w:val="00744B76"/>
    <w:rsid w:val="00745BC9"/>
    <w:rsid w:val="00745D91"/>
    <w:rsid w:val="00761B7E"/>
    <w:rsid w:val="00773E23"/>
    <w:rsid w:val="00796597"/>
    <w:rsid w:val="007B6558"/>
    <w:rsid w:val="007C0D45"/>
    <w:rsid w:val="007C592B"/>
    <w:rsid w:val="007C6310"/>
    <w:rsid w:val="007C6F9C"/>
    <w:rsid w:val="007D51B5"/>
    <w:rsid w:val="007D7B2C"/>
    <w:rsid w:val="007E52F1"/>
    <w:rsid w:val="007F393A"/>
    <w:rsid w:val="007F4566"/>
    <w:rsid w:val="007F50C2"/>
    <w:rsid w:val="007F52ED"/>
    <w:rsid w:val="007F6FAC"/>
    <w:rsid w:val="008050DE"/>
    <w:rsid w:val="00807146"/>
    <w:rsid w:val="0081098F"/>
    <w:rsid w:val="008133A1"/>
    <w:rsid w:val="0082792B"/>
    <w:rsid w:val="0083621B"/>
    <w:rsid w:val="00837584"/>
    <w:rsid w:val="00877F8F"/>
    <w:rsid w:val="00890F02"/>
    <w:rsid w:val="0089338B"/>
    <w:rsid w:val="008A018C"/>
    <w:rsid w:val="008A0A7F"/>
    <w:rsid w:val="008A126B"/>
    <w:rsid w:val="008A3338"/>
    <w:rsid w:val="008A7D4F"/>
    <w:rsid w:val="008B3B62"/>
    <w:rsid w:val="008C09BB"/>
    <w:rsid w:val="008C467C"/>
    <w:rsid w:val="008E2AEA"/>
    <w:rsid w:val="00906484"/>
    <w:rsid w:val="00906536"/>
    <w:rsid w:val="00907847"/>
    <w:rsid w:val="009235DE"/>
    <w:rsid w:val="009245DB"/>
    <w:rsid w:val="00924E50"/>
    <w:rsid w:val="00930659"/>
    <w:rsid w:val="00936F13"/>
    <w:rsid w:val="00936FBB"/>
    <w:rsid w:val="0094580A"/>
    <w:rsid w:val="009616E8"/>
    <w:rsid w:val="00987860"/>
    <w:rsid w:val="00990BFD"/>
    <w:rsid w:val="009949C5"/>
    <w:rsid w:val="009C5E23"/>
    <w:rsid w:val="009D62D7"/>
    <w:rsid w:val="009E15C2"/>
    <w:rsid w:val="00A0375B"/>
    <w:rsid w:val="00A05A5D"/>
    <w:rsid w:val="00A06980"/>
    <w:rsid w:val="00A119EF"/>
    <w:rsid w:val="00A14CB7"/>
    <w:rsid w:val="00A16BC5"/>
    <w:rsid w:val="00A33B33"/>
    <w:rsid w:val="00A35531"/>
    <w:rsid w:val="00A37B1E"/>
    <w:rsid w:val="00A4052D"/>
    <w:rsid w:val="00A413B3"/>
    <w:rsid w:val="00A446E4"/>
    <w:rsid w:val="00A527D2"/>
    <w:rsid w:val="00A63F49"/>
    <w:rsid w:val="00A66BFC"/>
    <w:rsid w:val="00A75A3E"/>
    <w:rsid w:val="00A81714"/>
    <w:rsid w:val="00A964DE"/>
    <w:rsid w:val="00A97397"/>
    <w:rsid w:val="00AB1708"/>
    <w:rsid w:val="00AC3072"/>
    <w:rsid w:val="00AF45A3"/>
    <w:rsid w:val="00AF71AA"/>
    <w:rsid w:val="00B0121D"/>
    <w:rsid w:val="00B04FA9"/>
    <w:rsid w:val="00B064BC"/>
    <w:rsid w:val="00B17EF7"/>
    <w:rsid w:val="00B349C5"/>
    <w:rsid w:val="00B44669"/>
    <w:rsid w:val="00B5112D"/>
    <w:rsid w:val="00B521A5"/>
    <w:rsid w:val="00B61A7A"/>
    <w:rsid w:val="00B651B0"/>
    <w:rsid w:val="00B67723"/>
    <w:rsid w:val="00B740B8"/>
    <w:rsid w:val="00BA75D9"/>
    <w:rsid w:val="00BB43C1"/>
    <w:rsid w:val="00BC36F5"/>
    <w:rsid w:val="00BC4C0C"/>
    <w:rsid w:val="00BD04AE"/>
    <w:rsid w:val="00BD5C29"/>
    <w:rsid w:val="00BD744A"/>
    <w:rsid w:val="00BE24C2"/>
    <w:rsid w:val="00BE4B78"/>
    <w:rsid w:val="00BF007F"/>
    <w:rsid w:val="00BF0360"/>
    <w:rsid w:val="00BF421D"/>
    <w:rsid w:val="00BF47D0"/>
    <w:rsid w:val="00C00461"/>
    <w:rsid w:val="00C16C3E"/>
    <w:rsid w:val="00C33A33"/>
    <w:rsid w:val="00C34479"/>
    <w:rsid w:val="00C46964"/>
    <w:rsid w:val="00C60413"/>
    <w:rsid w:val="00C63D55"/>
    <w:rsid w:val="00C756BD"/>
    <w:rsid w:val="00C858AD"/>
    <w:rsid w:val="00C85EF8"/>
    <w:rsid w:val="00C9742B"/>
    <w:rsid w:val="00CA40F9"/>
    <w:rsid w:val="00CC2E2C"/>
    <w:rsid w:val="00CC6CFB"/>
    <w:rsid w:val="00CD0D4B"/>
    <w:rsid w:val="00CD6513"/>
    <w:rsid w:val="00CE3700"/>
    <w:rsid w:val="00CE5938"/>
    <w:rsid w:val="00CE708E"/>
    <w:rsid w:val="00CE7E8A"/>
    <w:rsid w:val="00CE7ED3"/>
    <w:rsid w:val="00CF2058"/>
    <w:rsid w:val="00D124E0"/>
    <w:rsid w:val="00D128BF"/>
    <w:rsid w:val="00D15EB7"/>
    <w:rsid w:val="00D22631"/>
    <w:rsid w:val="00D55CD5"/>
    <w:rsid w:val="00D65DEC"/>
    <w:rsid w:val="00D73BEB"/>
    <w:rsid w:val="00D82DCF"/>
    <w:rsid w:val="00D84740"/>
    <w:rsid w:val="00D867E6"/>
    <w:rsid w:val="00D978B5"/>
    <w:rsid w:val="00DA01E3"/>
    <w:rsid w:val="00DA1E98"/>
    <w:rsid w:val="00DB507B"/>
    <w:rsid w:val="00DC1850"/>
    <w:rsid w:val="00DC5383"/>
    <w:rsid w:val="00DD2B52"/>
    <w:rsid w:val="00DD3641"/>
    <w:rsid w:val="00DD7938"/>
    <w:rsid w:val="00E0024F"/>
    <w:rsid w:val="00E04194"/>
    <w:rsid w:val="00E05ADD"/>
    <w:rsid w:val="00E06AFD"/>
    <w:rsid w:val="00E1206D"/>
    <w:rsid w:val="00E1682F"/>
    <w:rsid w:val="00E26E81"/>
    <w:rsid w:val="00E31A2C"/>
    <w:rsid w:val="00E40495"/>
    <w:rsid w:val="00E44DF3"/>
    <w:rsid w:val="00E47368"/>
    <w:rsid w:val="00E50131"/>
    <w:rsid w:val="00E528FD"/>
    <w:rsid w:val="00E52F5A"/>
    <w:rsid w:val="00E546DB"/>
    <w:rsid w:val="00E56D39"/>
    <w:rsid w:val="00E70CE2"/>
    <w:rsid w:val="00E830BF"/>
    <w:rsid w:val="00E86BC2"/>
    <w:rsid w:val="00E86ED3"/>
    <w:rsid w:val="00E92D13"/>
    <w:rsid w:val="00EA2364"/>
    <w:rsid w:val="00EA7B4E"/>
    <w:rsid w:val="00EB7D0B"/>
    <w:rsid w:val="00EC4213"/>
    <w:rsid w:val="00EC4278"/>
    <w:rsid w:val="00EC689D"/>
    <w:rsid w:val="00EC7486"/>
    <w:rsid w:val="00ED4030"/>
    <w:rsid w:val="00ED55FE"/>
    <w:rsid w:val="00EF2C36"/>
    <w:rsid w:val="00F2185C"/>
    <w:rsid w:val="00F21E58"/>
    <w:rsid w:val="00F36B2C"/>
    <w:rsid w:val="00F4028C"/>
    <w:rsid w:val="00F6573A"/>
    <w:rsid w:val="00F67466"/>
    <w:rsid w:val="00F8775B"/>
    <w:rsid w:val="00FA5F89"/>
    <w:rsid w:val="00FB125B"/>
    <w:rsid w:val="00FB2FE4"/>
    <w:rsid w:val="00FB491E"/>
    <w:rsid w:val="00FC630D"/>
    <w:rsid w:val="00FC67F8"/>
    <w:rsid w:val="00FC7BEC"/>
    <w:rsid w:val="00FD757D"/>
    <w:rsid w:val="00FF0D02"/>
    <w:rsid w:val="066774AA"/>
    <w:rsid w:val="0B1A4D2B"/>
    <w:rsid w:val="18E65588"/>
    <w:rsid w:val="25476FC3"/>
    <w:rsid w:val="25863DB0"/>
    <w:rsid w:val="264E4AEF"/>
    <w:rsid w:val="31FB20CD"/>
    <w:rsid w:val="5DD84E3F"/>
    <w:rsid w:val="5E250D11"/>
    <w:rsid w:val="5F175A25"/>
    <w:rsid w:val="65C05DBE"/>
    <w:rsid w:val="71A4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link w:val="Char"/>
    <w:qFormat/>
    <w:pPr>
      <w:widowControl/>
      <w:ind w:firstLine="420"/>
    </w:pPr>
    <w:rPr>
      <w:rFonts w:ascii="Times New Roman" w:eastAsia="宋体"/>
      <w:color w:val="000000"/>
      <w:sz w:val="21"/>
      <w:szCs w:val="20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Pr>
      <w:rFonts w:ascii="Times New Roman" w:eastAsia="宋体" w:hAnsi="Times New Roman" w:cs="Times New Roman"/>
      <w:color w:val="000000"/>
      <w:szCs w:val="20"/>
    </w:rPr>
  </w:style>
  <w:style w:type="character" w:customStyle="1" w:styleId="Char1">
    <w:name w:val="页眉 Char"/>
    <w:basedOn w:val="a0"/>
    <w:link w:val="a5"/>
    <w:uiPriority w:val="99"/>
    <w:rPr>
      <w:rFonts w:ascii="仿宋_GB2312" w:eastAsia="仿宋_GB2312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仿宋_GB2312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358</Words>
  <Characters>2043</Characters>
  <Application>Microsoft Office Word</Application>
  <DocSecurity>0</DocSecurity>
  <Lines>17</Lines>
  <Paragraphs>4</Paragraphs>
  <ScaleCrop>false</ScaleCrop>
  <Company>china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蒋耀辉</dc:creator>
  <cp:lastModifiedBy>Administrator</cp:lastModifiedBy>
  <cp:revision>20</cp:revision>
  <dcterms:created xsi:type="dcterms:W3CDTF">2019-06-05T02:35:00Z</dcterms:created>
  <dcterms:modified xsi:type="dcterms:W3CDTF">2022-04-19T00:17:00Z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