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0"/>
        <w:rPr>
          <w:rFonts w:ascii="Times New Roman" w:hAnsi="Times New Roman"/>
          <w:caps w:val="0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Toc10386"/>
      <w:r>
        <w:rPr>
          <w:rFonts w:hint="eastAsia" w:ascii="Times New Roman" w:hAnsi="Times New Roman"/>
          <w:caps w:val="0"/>
          <w:color w:val="000000" w:themeColor="text1"/>
          <w14:textFill>
            <w14:solidFill>
              <w14:schemeClr w14:val="tx1"/>
            </w14:solidFill>
          </w14:textFill>
        </w:rPr>
        <w:t>小学教育</w:t>
      </w:r>
      <w:r>
        <w:rPr>
          <w:rFonts w:hint="eastAsia" w:ascii="Times New Roman" w:hAnsi="Times New Roman" w:eastAsia="黑体" w:cs="Times New Roman"/>
          <w:cap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辅修</w:t>
      </w:r>
      <w:r>
        <w:rPr>
          <w:rFonts w:hint="eastAsia" w:ascii="Times New Roman" w:hAnsi="Times New Roman"/>
          <w:caps w:val="0"/>
          <w:color w:val="000000" w:themeColor="text1"/>
          <w14:textFill>
            <w14:solidFill>
              <w14:schemeClr w14:val="tx1"/>
            </w14:solidFill>
          </w14:textFill>
        </w:rPr>
        <w:t>专业培养方案</w:t>
      </w:r>
      <w:bookmarkEnd w:id="0"/>
    </w:p>
    <w:p>
      <w:pPr>
        <w:jc w:val="center"/>
        <w:rPr>
          <w:rFonts w:ascii="Times New Roman" w:hAnsi="Times New Roman" w:eastAsia="黑体"/>
          <w:b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b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Primary Education</w:t>
      </w:r>
    </w:p>
    <w:p>
      <w:pPr>
        <w:tabs>
          <w:tab w:val="left" w:pos="1334"/>
        </w:tabs>
        <w:jc w:val="center"/>
        <w:rPr>
          <w:rFonts w:ascii="Times New Roman" w:hAnsi="Times New Roman"/>
          <w:caps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ind w:left="0" w:leftChars="0" w:firstLine="3578" w:firstLineChars="1491"/>
        <w:rPr>
          <w:rFonts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专业代</w:t>
      </w:r>
      <w:r>
        <w:rPr>
          <w:rFonts w:hint="eastAsia"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码：</w:t>
      </w:r>
      <w:r>
        <w:rPr>
          <w:rFonts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040107</w:t>
      </w:r>
    </w:p>
    <w:p>
      <w:pPr>
        <w:spacing w:line="360" w:lineRule="exact"/>
        <w:ind w:left="0" w:leftChars="0" w:firstLine="3578" w:firstLineChars="1491"/>
        <w:rPr>
          <w:rFonts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执 笔 人：夏永庚</w:t>
      </w:r>
    </w:p>
    <w:p>
      <w:pPr>
        <w:spacing w:line="360" w:lineRule="exact"/>
        <w:ind w:left="0" w:leftChars="0" w:firstLine="3578" w:firstLineChars="1491"/>
        <w:rPr>
          <w:rFonts w:hint="eastAsia"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审 核 人：陈京军</w:t>
      </w:r>
    </w:p>
    <w:p>
      <w:pPr>
        <w:spacing w:line="360" w:lineRule="exact"/>
        <w:ind w:firstLine="3840" w:firstLineChars="1600"/>
        <w:rPr>
          <w:rFonts w:hint="eastAsia"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334"/>
        </w:tabs>
        <w:spacing w:line="400" w:lineRule="exact"/>
        <w:ind w:firstLine="480" w:firstLineChars="200"/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一、专业简介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小学教育专业始创于1999年，是湖南科技大学特色专业，经过20多年的探索和建设，逐渐形成了以全科教师培养为基础，分语文与社会、数学与科学两个专业方向培养人才的模式，立足于培养具有高尚的道德情操、全面的基础知识、良好的教育理论素养和过硬的教学基本技能型小学教师。在培养理念上，坚持立足于教育学基本理论素养的优势，培养学生良好的教育学意识和较强的教育研究能力，为学生专业的长足发展打下坚实的基础；在培养方式上，坚持U-S合作培养小学教师的理念，大学教师和小学专业教师一起承担某些专业课程的教学，将理论知识和专业实践有机结合，课堂听课和实践观摩深度融合，着力于培养理论知识深厚、实践能力卓越的小学专任教师。</w:t>
      </w:r>
    </w:p>
    <w:p>
      <w:pPr>
        <w:spacing w:beforeLines="100"/>
        <w:ind w:firstLine="480" w:firstLineChars="200"/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二</w:t>
      </w:r>
      <w:r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培养目标</w:t>
      </w:r>
    </w:p>
    <w:p>
      <w:pPr>
        <w:spacing w:line="360" w:lineRule="atLeast"/>
        <w:ind w:firstLine="422" w:firstLineChars="200"/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bCs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b/>
          <w:bCs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.1目标定位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本专业坚持立德树人，德育为先，弘扬红色文化，传承红色基因，培养学生热爱小学教育事业，具有积极的社会责任感和良好的职业道德，掌握学科基本知识与基本技能，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德智体美劳全面发展，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具备扎实的教育教学实践能力、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管理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能力和良好的基础教育研究能力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，具有积极的专业发展意识，能够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主教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小学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语文、数学学科，兼教小学英语、科学、道德与法制等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多学科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成为具有卓越教师潜质的小学教育工作者。</w:t>
      </w:r>
    </w:p>
    <w:p>
      <w:pPr>
        <w:spacing w:line="360" w:lineRule="atLeast"/>
        <w:ind w:firstLine="422" w:firstLineChars="200"/>
        <w:rPr>
          <w:rFonts w:ascii="Times New Roman" w:hAnsi="Times New Roman"/>
          <w:b/>
          <w:bCs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bCs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b/>
          <w:bCs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.2目标内涵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.2.1热爱教育事业，富有社会责任感，具有良好的师德修养；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.2.2具有良好的科学文化素质，掌握小学教育相关学科的基本理论、基础知识与基本技能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，能够胜任小学多个科目的教学工作，</w:t>
      </w:r>
      <w:r>
        <w:rPr>
          <w:rFonts w:hint="eastAsia" w:ascii="Times New Roman" w:hAnsi="Times New Roman"/>
          <w:caps w:val="0"/>
          <w:color w:val="000000" w:themeColor="text1"/>
          <w:kern w:val="0"/>
          <w:szCs w:val="21"/>
          <w:lang w:val="zh-CN"/>
          <w14:textFill>
            <w14:solidFill>
              <w14:schemeClr w14:val="tx1"/>
            </w14:solidFill>
          </w14:textFill>
        </w:rPr>
        <w:t>具有相应的课程开发与教学创新能力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.2.3具有良好的班级管理能力和综合育人能力；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.2.4具备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良好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的小学科技教育（STEM）能力；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.2.5具备良好的基础教育教学问题研究能力；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.2.6具有积极的教师专业发展意识。</w:t>
      </w:r>
    </w:p>
    <w:p>
      <w:pPr>
        <w:spacing w:beforeLines="100"/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辅修学位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专业课程设置与教学进程表（见附表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beforeLines="100"/>
        <w:rPr>
          <w:rFonts w:ascii="Times New Roman" w:hAnsi="Times New Roman" w:eastAsia="黑体"/>
          <w:caps w:val="0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、辅修专业课程设置与教学进程表（见附表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widowControl/>
        <w:spacing w:line="40" w:lineRule="exact"/>
        <w:jc w:val="left"/>
        <w:rPr>
          <w:rFonts w:ascii="Times New Roman" w:hAnsi="Times New Roman"/>
          <w:caps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spacing w:line="40" w:lineRule="exact"/>
        <w:jc w:val="left"/>
        <w:rPr>
          <w:rFonts w:ascii="Times New Roman" w:hAnsi="Times New Roman"/>
          <w:cap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headerReference r:id="rId3" w:type="first"/>
          <w:footerReference r:id="rId4" w:type="default"/>
          <w:footerReference r:id="rId5" w:type="even"/>
          <w:pgSz w:w="11906" w:h="16838"/>
          <w:pgMar w:top="1417" w:right="1417" w:bottom="1417" w:left="1417" w:header="850" w:footer="992" w:gutter="0"/>
          <w:pgNumType w:fmt="decimal"/>
          <w:cols w:space="720" w:num="1"/>
          <w:rtlGutter w:val="0"/>
          <w:docGrid w:type="lines" w:linePitch="312" w:charSpace="0"/>
        </w:sectPr>
      </w:pPr>
    </w:p>
    <w:p>
      <w:pP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附表</w:t>
      </w:r>
      <w:r>
        <w:rPr>
          <w:rFonts w:hint="eastAsia" w:ascii="Times New Roman" w:hAnsi="Times New Roman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25" w:after="0" w:afterLines="25"/>
        <w:jc w:val="center"/>
        <w:textAlignment w:val="auto"/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小学教育专业</w:t>
      </w:r>
      <w:r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辅修学位课程设置与教学进程表</w:t>
      </w:r>
    </w:p>
    <w:tbl>
      <w:tblPr>
        <w:tblStyle w:val="8"/>
        <w:tblW w:w="1460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594"/>
        <w:gridCol w:w="1116"/>
        <w:gridCol w:w="2649"/>
        <w:gridCol w:w="567"/>
        <w:gridCol w:w="993"/>
        <w:gridCol w:w="663"/>
        <w:gridCol w:w="914"/>
        <w:gridCol w:w="811"/>
        <w:gridCol w:w="531"/>
        <w:gridCol w:w="531"/>
        <w:gridCol w:w="531"/>
        <w:gridCol w:w="529"/>
        <w:gridCol w:w="528"/>
        <w:gridCol w:w="529"/>
        <w:gridCol w:w="654"/>
        <w:gridCol w:w="1065"/>
        <w:gridCol w:w="7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课程体系</w:t>
            </w:r>
          </w:p>
        </w:tc>
        <w:tc>
          <w:tcPr>
            <w:tcW w:w="5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修读性质</w:t>
            </w: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课程编码</w:t>
            </w:r>
          </w:p>
        </w:tc>
        <w:tc>
          <w:tcPr>
            <w:tcW w:w="26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学时分配</w:t>
            </w:r>
          </w:p>
        </w:tc>
        <w:tc>
          <w:tcPr>
            <w:tcW w:w="31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建议修读学期</w:t>
            </w:r>
          </w:p>
        </w:tc>
        <w:tc>
          <w:tcPr>
            <w:tcW w:w="6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开课单位</w:t>
            </w:r>
          </w:p>
        </w:tc>
        <w:tc>
          <w:tcPr>
            <w:tcW w:w="7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理论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实践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周学时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辅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位</w:t>
            </w:r>
          </w:p>
        </w:tc>
        <w:tc>
          <w:tcPr>
            <w:tcW w:w="5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2000260207</w:t>
            </w:r>
          </w:p>
        </w:tc>
        <w:tc>
          <w:tcPr>
            <w:tcW w:w="2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儿童发展心理学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ind w:firstLine="90" w:firstLineChars="50"/>
              <w:textAlignment w:val="center"/>
              <w:rPr>
                <w:rFonts w:ascii="Times New Roman" w:hAnsi="Times New Roman" w:cs="宋体"/>
                <w:b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b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8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2000727030</w:t>
            </w:r>
          </w:p>
        </w:tc>
        <w:tc>
          <w:tcPr>
            <w:tcW w:w="2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教育学原理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ind w:firstLine="90" w:firstLineChars="50"/>
              <w:textAlignment w:val="center"/>
              <w:rPr>
                <w:rFonts w:ascii="Times New Roman" w:hAnsi="Times New Roman" w:cs="宋体"/>
                <w:b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b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8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2000728030</w:t>
            </w:r>
          </w:p>
        </w:tc>
        <w:tc>
          <w:tcPr>
            <w:tcW w:w="2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中外教育史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4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8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2000730030</w:t>
            </w:r>
          </w:p>
        </w:tc>
        <w:tc>
          <w:tcPr>
            <w:tcW w:w="2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教育心理学C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4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8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2000733030</w:t>
            </w:r>
          </w:p>
        </w:tc>
        <w:tc>
          <w:tcPr>
            <w:tcW w:w="2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课程与教学论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8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8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2000735020</w:t>
            </w:r>
          </w:p>
        </w:tc>
        <w:tc>
          <w:tcPr>
            <w:tcW w:w="2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小学生心理健康教育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" w:firstLine="89" w:firstLineChars="49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" w:firstLine="89" w:firstLineChars="49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2000737030</w:t>
            </w:r>
          </w:p>
        </w:tc>
        <w:tc>
          <w:tcPr>
            <w:tcW w:w="2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教育哲学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" w:firstLine="89" w:firstLineChars="49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" w:firstLine="89" w:firstLineChars="49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2000739025</w:t>
            </w:r>
          </w:p>
        </w:tc>
        <w:tc>
          <w:tcPr>
            <w:tcW w:w="2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教育科学研究方法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2000740030</w:t>
            </w:r>
          </w:p>
        </w:tc>
        <w:tc>
          <w:tcPr>
            <w:tcW w:w="2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德育原理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2000768025</w:t>
            </w:r>
          </w:p>
        </w:tc>
        <w:tc>
          <w:tcPr>
            <w:tcW w:w="2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教育统计与测量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8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3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2000770020</w:t>
            </w:r>
          </w:p>
        </w:tc>
        <w:tc>
          <w:tcPr>
            <w:tcW w:w="2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教育政策法规与教师职业道德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8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3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2000772020</w:t>
            </w:r>
          </w:p>
        </w:tc>
        <w:tc>
          <w:tcPr>
            <w:tcW w:w="2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小学班级管理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8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3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2000766025</w:t>
            </w:r>
          </w:p>
        </w:tc>
        <w:tc>
          <w:tcPr>
            <w:tcW w:w="2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信息技术与小学课程整合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8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3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2000796010</w:t>
            </w:r>
          </w:p>
        </w:tc>
        <w:tc>
          <w:tcPr>
            <w:tcW w:w="2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11"/>
              <w:jc w:val="left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小学语文课程标准与教材研究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14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48" w:right="37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9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9" w:right="5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2000826030</w:t>
            </w:r>
          </w:p>
        </w:tc>
        <w:tc>
          <w:tcPr>
            <w:tcW w:w="2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11"/>
              <w:jc w:val="left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小学语文教学设计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14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48" w:right="37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9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9" w:right="5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2000902010</w:t>
            </w:r>
          </w:p>
        </w:tc>
        <w:tc>
          <w:tcPr>
            <w:tcW w:w="2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11"/>
              <w:jc w:val="left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小学数学课程标准与教材研究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14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48" w:right="37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9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9" w:right="5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2000910030</w:t>
            </w:r>
          </w:p>
        </w:tc>
        <w:tc>
          <w:tcPr>
            <w:tcW w:w="2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11"/>
              <w:jc w:val="left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小学数学教学设计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14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48" w:right="37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9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9" w:right="5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2000934020</w:t>
            </w:r>
          </w:p>
        </w:tc>
        <w:tc>
          <w:tcPr>
            <w:tcW w:w="2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11"/>
              <w:jc w:val="left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小学英语课程与教学设计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48" w:right="34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48" w:right="37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9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167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37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2000912025</w:t>
            </w:r>
          </w:p>
        </w:tc>
        <w:tc>
          <w:tcPr>
            <w:tcW w:w="2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11"/>
              <w:jc w:val="left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小学科学课程与教学设计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48" w:right="34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48" w:right="37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9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2000797025</w:t>
            </w:r>
          </w:p>
        </w:tc>
        <w:tc>
          <w:tcPr>
            <w:tcW w:w="2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小学道德与法</w:t>
            </w: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治</w:t>
            </w: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课程教学设计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2001122080</w:t>
            </w:r>
          </w:p>
        </w:tc>
        <w:tc>
          <w:tcPr>
            <w:tcW w:w="2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小学教育毕业设计（论文）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周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周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ascii="Times New Roman" w:hAnsi="Times New Roman"/>
                <w:b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附表</w:t>
      </w:r>
      <w:r>
        <w:rPr>
          <w:rFonts w:hint="eastAsia" w:ascii="Times New Roman" w:hAnsi="Times New Roman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25" w:after="0" w:afterLines="25"/>
        <w:jc w:val="center"/>
        <w:textAlignment w:val="auto"/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小学教育辅修专业课程设置与教学进程表</w:t>
      </w:r>
    </w:p>
    <w:tbl>
      <w:tblPr>
        <w:tblStyle w:val="8"/>
        <w:tblW w:w="1407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706"/>
        <w:gridCol w:w="1128"/>
        <w:gridCol w:w="1952"/>
        <w:gridCol w:w="599"/>
        <w:gridCol w:w="917"/>
        <w:gridCol w:w="761"/>
        <w:gridCol w:w="754"/>
        <w:gridCol w:w="817"/>
        <w:gridCol w:w="531"/>
        <w:gridCol w:w="519"/>
        <w:gridCol w:w="579"/>
        <w:gridCol w:w="579"/>
        <w:gridCol w:w="480"/>
        <w:gridCol w:w="518"/>
        <w:gridCol w:w="658"/>
        <w:gridCol w:w="1075"/>
        <w:gridCol w:w="7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课程体系</w:t>
            </w:r>
          </w:p>
        </w:tc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修读性质</w:t>
            </w:r>
          </w:p>
        </w:tc>
        <w:tc>
          <w:tcPr>
            <w:tcW w:w="11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课程编码</w:t>
            </w:r>
          </w:p>
        </w:tc>
        <w:tc>
          <w:tcPr>
            <w:tcW w:w="1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5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9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23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学时分配</w:t>
            </w:r>
          </w:p>
        </w:tc>
        <w:tc>
          <w:tcPr>
            <w:tcW w:w="32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10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开课单位</w:t>
            </w: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理论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实践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周学时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辅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70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2000260207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儿童发展心理学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ind w:firstLine="90" w:firstLineChars="50"/>
              <w:textAlignment w:val="center"/>
              <w:rPr>
                <w:rFonts w:ascii="Times New Roman" w:hAnsi="Times New Roman" w:cs="宋体"/>
                <w:b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b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8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2000727030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教育学原理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ind w:firstLine="90" w:firstLineChars="50"/>
              <w:textAlignment w:val="center"/>
              <w:rPr>
                <w:rFonts w:ascii="Times New Roman" w:hAnsi="Times New Roman" w:cs="宋体"/>
                <w:b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b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8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2000728030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中外教育史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4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8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2000730030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教育心理学C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4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8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2000733030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课程与教学论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8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8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2000735020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小学生心理健康教育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" w:firstLine="89" w:firstLineChars="49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" w:firstLine="89" w:firstLineChars="49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2000772020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小学班级管理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8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2000766025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信息技术与小学课程整合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98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2000796010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11"/>
              <w:jc w:val="left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小学语文课程标准与教材研究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14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48" w:right="37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9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9" w:right="5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2000826030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11"/>
              <w:jc w:val="left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小学语文教学设计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14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48" w:right="37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9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9" w:right="5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2000902010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11"/>
              <w:jc w:val="left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小学数学课程标准与教材研究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14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48" w:right="37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9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9" w:right="5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2000910030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11"/>
              <w:jc w:val="left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小学数学教学设计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14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48" w:right="37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right="9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ind w:left="29" w:right="5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spacing w:line="22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教育学院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bookmarkStart w:id="1" w:name="_GoBack"/>
            <w:bookmarkEnd w:id="1"/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headerReference r:id="rId6" w:type="default"/>
      <w:footerReference r:id="rId7" w:type="default"/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840512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9" name="文本框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98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-177656217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YzS4AzAgAAYwQAAA4AAABkcnMvZTJvRG9jLnhtbK1UzY7TMBC+I/EO&#10;lu80aVesSt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JYzS4A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98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2</w:t>
    </w:r>
    <w:r>
      <w:fldChar w:fldCharType="end"/>
    </w:r>
  </w:p>
  <w:p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83662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-17766010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t>2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 w:ascii="华文中宋" w:hAnsi="华文中宋" w:eastAsia="华文中宋"/>
        <w:b/>
        <w:sz w:val="28"/>
        <w:szCs w:val="28"/>
      </w:rPr>
      <w:t>湖南科技大学2010年版本科专业人才培养方案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3717A"/>
    <w:rsid w:val="01503CD9"/>
    <w:rsid w:val="07632601"/>
    <w:rsid w:val="09A46BF9"/>
    <w:rsid w:val="0C1A2279"/>
    <w:rsid w:val="0D2D504F"/>
    <w:rsid w:val="11754399"/>
    <w:rsid w:val="131E087E"/>
    <w:rsid w:val="145B60DB"/>
    <w:rsid w:val="14852D9E"/>
    <w:rsid w:val="174E23D2"/>
    <w:rsid w:val="185063BF"/>
    <w:rsid w:val="193D20EC"/>
    <w:rsid w:val="1FF6210A"/>
    <w:rsid w:val="20D4482E"/>
    <w:rsid w:val="22E107B7"/>
    <w:rsid w:val="23072784"/>
    <w:rsid w:val="30906DED"/>
    <w:rsid w:val="323357F4"/>
    <w:rsid w:val="33D93C11"/>
    <w:rsid w:val="399710AE"/>
    <w:rsid w:val="3EDB0586"/>
    <w:rsid w:val="3FAF77D2"/>
    <w:rsid w:val="433E7C25"/>
    <w:rsid w:val="450F4FBB"/>
    <w:rsid w:val="49BF2EA3"/>
    <w:rsid w:val="4CA35912"/>
    <w:rsid w:val="4D83717A"/>
    <w:rsid w:val="55040987"/>
    <w:rsid w:val="60F22188"/>
    <w:rsid w:val="61EF2484"/>
    <w:rsid w:val="657159F8"/>
    <w:rsid w:val="72B8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spacing w:before="42"/>
      <w:ind w:left="1095" w:right="280" w:hanging="2240"/>
      <w:outlineLvl w:val="0"/>
    </w:pPr>
    <w:rPr>
      <w:rFonts w:ascii="Arial Unicode MS" w:hAnsi="Arial Unicode MS" w:eastAsia="Arial Unicode MS" w:cs="Arial Unicode MS"/>
      <w:sz w:val="44"/>
      <w:szCs w:val="44"/>
      <w:lang w:val="zh-CN" w:bidi="zh-CN"/>
    </w:rPr>
  </w:style>
  <w:style w:type="paragraph" w:styleId="3">
    <w:name w:val="heading 2"/>
    <w:basedOn w:val="1"/>
    <w:next w:val="1"/>
    <w:qFormat/>
    <w:uiPriority w:val="1"/>
    <w:pPr>
      <w:spacing w:before="352"/>
      <w:ind w:left="428"/>
      <w:outlineLvl w:val="1"/>
    </w:pPr>
    <w:rPr>
      <w:rFonts w:ascii="华文中宋" w:hAnsi="华文中宋" w:eastAsia="华文中宋" w:cs="华文中宋"/>
      <w:b/>
      <w:bCs/>
      <w:sz w:val="32"/>
      <w:szCs w:val="32"/>
      <w:lang w:val="zh-CN" w:bidi="zh-CN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10">
    <w:name w:val="page number"/>
    <w:basedOn w:val="9"/>
    <w:qFormat/>
    <w:uiPriority w:val="0"/>
  </w:style>
  <w:style w:type="paragraph" w:customStyle="1" w:styleId="11">
    <w:name w:val="培养方案标题1"/>
    <w:basedOn w:val="1"/>
    <w:qFormat/>
    <w:uiPriority w:val="0"/>
    <w:pPr>
      <w:jc w:val="center"/>
    </w:pPr>
    <w:rPr>
      <w:rFonts w:ascii="黑体" w:eastAsia="黑体"/>
      <w:sz w:val="44"/>
      <w:szCs w:val="44"/>
    </w:rPr>
  </w:style>
  <w:style w:type="paragraph" w:customStyle="1" w:styleId="12">
    <w:name w:val="Table Paragraph"/>
    <w:basedOn w:val="1"/>
    <w:qFormat/>
    <w:uiPriority w:val="1"/>
    <w:pPr>
      <w:jc w:val="left"/>
    </w:pPr>
    <w:rPr>
      <w:rFonts w:ascii="Calibri" w:hAnsi="Calibri" w:eastAsia="宋体" w:cs="Times New Roman"/>
      <w:kern w:val="0"/>
      <w:sz w:val="22"/>
      <w:szCs w:val="22"/>
      <w:lang w:eastAsia="en-US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专业代码"/>
    <w:basedOn w:val="1"/>
    <w:qFormat/>
    <w:uiPriority w:val="0"/>
    <w:pPr>
      <w:tabs>
        <w:tab w:val="left" w:pos="1334"/>
      </w:tabs>
      <w:jc w:val="center"/>
    </w:pPr>
    <w:rPr>
      <w:color w:val="000000"/>
      <w:sz w:val="24"/>
      <w:szCs w:val="24"/>
    </w:rPr>
  </w:style>
  <w:style w:type="character" w:customStyle="1" w:styleId="15">
    <w:name w:val="font41"/>
    <w:basedOn w:val="9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6">
    <w:name w:val="font31"/>
    <w:basedOn w:val="9"/>
    <w:qFormat/>
    <w:uiPriority w:val="0"/>
    <w:rPr>
      <w:rFonts w:hint="eastAsia" w:ascii="仿宋_GB2312" w:eastAsia="仿宋_GB2312"/>
      <w:color w:val="000000"/>
      <w:sz w:val="18"/>
      <w:szCs w:val="18"/>
      <w:u w:val="none"/>
    </w:rPr>
  </w:style>
  <w:style w:type="paragraph" w:customStyle="1" w:styleId="17">
    <w:name w:val="_Style 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8">
    <w:name w:val="标题 1 Char"/>
    <w:link w:val="2"/>
    <w:qFormat/>
    <w:uiPriority w:val="1"/>
    <w:rPr>
      <w:rFonts w:ascii="Arial Unicode MS" w:hAnsi="Arial Unicode MS" w:eastAsia="Arial Unicode MS" w:cs="Arial Unicode MS"/>
      <w:sz w:val="44"/>
      <w:szCs w:val="44"/>
      <w:lang w:val="zh-CN" w:bidi="zh-CN"/>
    </w:rPr>
  </w:style>
  <w:style w:type="paragraph" w:customStyle="1" w:styleId="19">
    <w:name w:val="z-窗体底端1"/>
    <w:basedOn w:val="1"/>
    <w:next w:val="1"/>
    <w:semiHidden/>
    <w:unhideWhenUsed/>
    <w:qFormat/>
    <w:uiPriority w:val="99"/>
    <w:pPr>
      <w:pBdr>
        <w:top w:val="single" w:color="auto" w:sz="6" w:space="1"/>
      </w:pBdr>
      <w:jc w:val="center"/>
    </w:pPr>
    <w:rPr>
      <w:rFonts w:ascii="Arial" w:hAnsi="Arial" w:cs="Arial"/>
      <w:vanish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2021-03-02T06:15:00Z</dcterms:created>
  <dc:creator>Administrator</dc:creator>
  <cp:lastModifiedBy>蒋耀辉</cp:lastModifiedBy>
  <dcterms:modified xsi:type="dcterms:W3CDTF">2021-03-22T01:06:23Z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