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9A" w:rsidRDefault="00287355">
      <w:pPr>
        <w:widowControl/>
        <w:shd w:val="clear" w:color="auto" w:fill="FFFFFF"/>
        <w:jc w:val="center"/>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8"/>
          <w:szCs w:val="28"/>
          <w:shd w:val="clear" w:color="auto" w:fill="FFFFFF"/>
          <w:lang w:bidi="ar"/>
        </w:rPr>
        <w:t>第</w:t>
      </w:r>
      <w:r>
        <w:rPr>
          <w:rStyle w:val="a3"/>
          <w:rFonts w:ascii="微软雅黑" w:eastAsia="微软雅黑" w:hAnsi="微软雅黑" w:cs="微软雅黑" w:hint="eastAsia"/>
          <w:color w:val="000000"/>
          <w:kern w:val="0"/>
          <w:sz w:val="28"/>
          <w:szCs w:val="28"/>
          <w:shd w:val="clear" w:color="auto" w:fill="FFFFFF"/>
          <w:lang w:bidi="ar"/>
        </w:rPr>
        <w:t>15</w:t>
      </w:r>
      <w:r>
        <w:rPr>
          <w:rStyle w:val="a3"/>
          <w:rFonts w:ascii="微软雅黑" w:eastAsia="微软雅黑" w:hAnsi="微软雅黑" w:cs="微软雅黑" w:hint="eastAsia"/>
          <w:color w:val="000000"/>
          <w:kern w:val="0"/>
          <w:sz w:val="28"/>
          <w:szCs w:val="28"/>
          <w:shd w:val="clear" w:color="auto" w:fill="FFFFFF"/>
          <w:lang w:bidi="ar"/>
        </w:rPr>
        <w:t>届全国大学生广告艺术大赛参赛办法</w:t>
      </w:r>
    </w:p>
    <w:p w:rsidR="00BF0C9A" w:rsidRDefault="00287355">
      <w:pPr>
        <w:widowControl/>
        <w:shd w:val="clear" w:color="auto" w:fill="FFFFFF"/>
        <w:jc w:val="center"/>
        <w:rPr>
          <w:rFonts w:ascii="微软雅黑" w:eastAsia="微软雅黑" w:hAnsi="微软雅黑" w:cs="微软雅黑"/>
          <w:color w:val="666666"/>
          <w:szCs w:val="21"/>
        </w:rPr>
      </w:pP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2023</w:t>
      </w:r>
      <w:r>
        <w:rPr>
          <w:rFonts w:ascii="微软雅黑" w:eastAsia="微软雅黑" w:hAnsi="微软雅黑" w:cs="微软雅黑" w:hint="eastAsia"/>
          <w:color w:val="000000"/>
          <w:kern w:val="0"/>
          <w:sz w:val="24"/>
          <w:shd w:val="clear" w:color="auto" w:fill="FFFFFF"/>
          <w:lang w:bidi="ar"/>
        </w:rPr>
        <w:t>年</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28</w:t>
      </w:r>
      <w:r>
        <w:rPr>
          <w:rFonts w:ascii="微软雅黑" w:eastAsia="微软雅黑" w:hAnsi="微软雅黑" w:cs="微软雅黑" w:hint="eastAsia"/>
          <w:color w:val="000000"/>
          <w:kern w:val="0"/>
          <w:sz w:val="24"/>
          <w:shd w:val="clear" w:color="auto" w:fill="FFFFFF"/>
          <w:lang w:bidi="ar"/>
        </w:rPr>
        <w:t>日修订版）</w:t>
      </w:r>
    </w:p>
    <w:p w:rsidR="00BF0C9A" w:rsidRDefault="00287355">
      <w:pPr>
        <w:widowControl/>
        <w:shd w:val="clear" w:color="auto" w:fill="FFFFFF"/>
        <w:jc w:val="left"/>
        <w:rPr>
          <w:rFonts w:ascii="微软雅黑" w:eastAsia="微软雅黑" w:hAnsi="微软雅黑" w:cs="微软雅黑"/>
          <w:color w:val="666666"/>
          <w:szCs w:val="21"/>
        </w:rPr>
      </w:pPr>
      <w:bookmarkStart w:id="0" w:name="_GoBack"/>
      <w:bookmarkEnd w:id="0"/>
      <w:r>
        <w:rPr>
          <w:rStyle w:val="a3"/>
          <w:rFonts w:ascii="微软雅黑" w:eastAsia="微软雅黑" w:hAnsi="微软雅黑" w:cs="微软雅黑" w:hint="eastAsia"/>
          <w:color w:val="000000"/>
          <w:kern w:val="0"/>
          <w:sz w:val="24"/>
          <w:shd w:val="clear" w:color="auto" w:fill="FFFFFF"/>
          <w:lang w:bidi="ar"/>
        </w:rPr>
        <w:t>一、参赛资格</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全国各类高等院校在校全日制大学生、研究生均可参加。</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二、参赛规定</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参赛作品必须按照大广赛组委会统一指定的命题和规定的企业背景资料（见大广赛官网或参赛手册）进行创作。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三、作品类别</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、平面类（平面广告、产品与包装、</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与创意周边）</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、视频类（影视广告、微电影广告、短视频）</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、动画类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4</w:t>
      </w:r>
      <w:r>
        <w:rPr>
          <w:rFonts w:ascii="微软雅黑" w:eastAsia="微软雅黑" w:hAnsi="微软雅黑" w:cs="微软雅黑" w:hint="eastAsia"/>
          <w:color w:val="000000"/>
          <w:kern w:val="0"/>
          <w:sz w:val="24"/>
          <w:shd w:val="clear" w:color="auto" w:fill="FFFFFF"/>
          <w:lang w:bidi="ar"/>
        </w:rPr>
        <w:t>、互动类（移动端</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广告、场景互动广告）</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、广播类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、策划案类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7</w:t>
      </w:r>
      <w:r>
        <w:rPr>
          <w:rFonts w:ascii="微软雅黑" w:eastAsia="微软雅黑" w:hAnsi="微软雅黑" w:cs="微软雅黑" w:hint="eastAsia"/>
          <w:color w:val="000000"/>
          <w:kern w:val="0"/>
          <w:sz w:val="24"/>
          <w:shd w:val="clear" w:color="auto" w:fill="FFFFFF"/>
          <w:lang w:bidi="ar"/>
        </w:rPr>
        <w:t>、文案类（广告语、长文案、创意脚本）</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8</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类（移动端、</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9</w:t>
      </w:r>
      <w:r>
        <w:rPr>
          <w:rFonts w:ascii="微软雅黑" w:eastAsia="微软雅黑" w:hAnsi="微软雅黑" w:cs="微软雅黑" w:hint="eastAsia"/>
          <w:color w:val="000000"/>
          <w:kern w:val="0"/>
          <w:sz w:val="24"/>
          <w:shd w:val="clear" w:color="auto" w:fill="FFFFFF"/>
          <w:lang w:bidi="ar"/>
        </w:rPr>
        <w:t>、营销创客类（网络直播）</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、公益类（根据命题要求创作）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四、作品标准</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各类参赛作品应以原创性为原则，遵守《广告法》和其他相关法律及政策法规、行业规范等要求。鼓励采用广告新思维、新形式、新媒介进行创作。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lastRenderedPageBreak/>
        <w:t>五、作品规格及提交要求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（一）平面类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方向一：平面广告（</w:t>
      </w:r>
      <w:r>
        <w:rPr>
          <w:rFonts w:ascii="微软雅黑" w:eastAsia="微软雅黑" w:hAnsi="微软雅黑" w:cs="微软雅黑" w:hint="eastAsia"/>
          <w:color w:val="000000"/>
          <w:kern w:val="0"/>
          <w:sz w:val="24"/>
          <w:shd w:val="clear" w:color="auto" w:fill="FFFFFF"/>
          <w:lang w:bidi="ar"/>
        </w:rPr>
        <w:t>VI</w:t>
      </w:r>
      <w:r>
        <w:rPr>
          <w:rFonts w:ascii="微软雅黑" w:eastAsia="微软雅黑" w:hAnsi="微软雅黑" w:cs="微软雅黑" w:hint="eastAsia"/>
          <w:color w:val="000000"/>
          <w:kern w:val="0"/>
          <w:sz w:val="24"/>
          <w:shd w:val="clear" w:color="auto" w:fill="FFFFFF"/>
          <w:lang w:bidi="ar"/>
        </w:rPr>
        <w:t>、海报、</w:t>
      </w:r>
      <w:r>
        <w:rPr>
          <w:rFonts w:ascii="微软雅黑" w:eastAsia="微软雅黑" w:hAnsi="微软雅黑" w:cs="微软雅黑" w:hint="eastAsia"/>
          <w:color w:val="000000"/>
          <w:kern w:val="0"/>
          <w:sz w:val="24"/>
          <w:shd w:val="clear" w:color="auto" w:fill="FFFFFF"/>
          <w:lang w:bidi="ar"/>
        </w:rPr>
        <w:t>DM</w:t>
      </w:r>
      <w:r>
        <w:rPr>
          <w:rFonts w:ascii="微软雅黑" w:eastAsia="微软雅黑" w:hAnsi="微软雅黑" w:cs="微软雅黑" w:hint="eastAsia"/>
          <w:color w:val="000000"/>
          <w:kern w:val="0"/>
          <w:sz w:val="24"/>
          <w:shd w:val="clear" w:color="auto" w:fill="FFFFFF"/>
          <w:lang w:bidi="ar"/>
        </w:rPr>
        <w:t>、长图广告、路牌广告、杂志广告等）；</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方向二：产品与包装（图案、插画、趣味涂鸦、瓶身、产品组合形态、外观、礼盒及箱体设计等）；</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方向三：</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与周边（</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、文创及其他创意周边）。</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）网上提交：文件格式为</w:t>
      </w:r>
      <w:r>
        <w:rPr>
          <w:rFonts w:ascii="微软雅黑" w:eastAsia="微软雅黑" w:hAnsi="微软雅黑" w:cs="微软雅黑" w:hint="eastAsia"/>
          <w:color w:val="000000"/>
          <w:kern w:val="0"/>
          <w:sz w:val="24"/>
          <w:shd w:val="clear" w:color="auto" w:fill="FFFFFF"/>
          <w:lang w:bidi="ar"/>
        </w:rPr>
        <w:t>jpg</w:t>
      </w:r>
      <w:r>
        <w:rPr>
          <w:rFonts w:ascii="微软雅黑" w:eastAsia="微软雅黑" w:hAnsi="微软雅黑" w:cs="微软雅黑" w:hint="eastAsia"/>
          <w:color w:val="000000"/>
          <w:kern w:val="0"/>
          <w:sz w:val="24"/>
          <w:shd w:val="clear" w:color="auto" w:fill="FFFFFF"/>
          <w:lang w:bidi="ar"/>
        </w:rPr>
        <w:t>，色彩模式</w:t>
      </w:r>
      <w:r>
        <w:rPr>
          <w:rFonts w:ascii="微软雅黑" w:eastAsia="微软雅黑" w:hAnsi="微软雅黑" w:cs="微软雅黑" w:hint="eastAsia"/>
          <w:color w:val="000000"/>
          <w:kern w:val="0"/>
          <w:sz w:val="24"/>
          <w:shd w:val="clear" w:color="auto" w:fill="FFFFFF"/>
          <w:lang w:bidi="ar"/>
        </w:rPr>
        <w:t xml:space="preserve">RGB, </w:t>
      </w:r>
      <w:r>
        <w:rPr>
          <w:rFonts w:ascii="微软雅黑" w:eastAsia="微软雅黑" w:hAnsi="微软雅黑" w:cs="微软雅黑" w:hint="eastAsia"/>
          <w:color w:val="000000"/>
          <w:kern w:val="0"/>
          <w:sz w:val="24"/>
          <w:shd w:val="clear" w:color="auto" w:fill="FFFFFF"/>
          <w:lang w:bidi="ar"/>
        </w:rPr>
        <w:t>规格</w:t>
      </w:r>
      <w:r>
        <w:rPr>
          <w:rFonts w:ascii="微软雅黑" w:eastAsia="微软雅黑" w:hAnsi="微软雅黑" w:cs="微软雅黑" w:hint="eastAsia"/>
          <w:color w:val="000000"/>
          <w:kern w:val="0"/>
          <w:sz w:val="24"/>
          <w:shd w:val="clear" w:color="auto" w:fill="FFFFFF"/>
          <w:lang w:bidi="ar"/>
        </w:rPr>
        <w:t>A3</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297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420mm</w:t>
      </w:r>
      <w:r>
        <w:rPr>
          <w:rFonts w:ascii="微软雅黑" w:eastAsia="微软雅黑" w:hAnsi="微软雅黑" w:cs="微软雅黑" w:hint="eastAsia"/>
          <w:color w:val="000000"/>
          <w:kern w:val="0"/>
          <w:sz w:val="24"/>
          <w:shd w:val="clear" w:color="auto" w:fill="FFFFFF"/>
          <w:lang w:bidi="ar"/>
        </w:rPr>
        <w:t>），分辨率</w:t>
      </w:r>
      <w:r>
        <w:rPr>
          <w:rFonts w:ascii="微软雅黑" w:eastAsia="微软雅黑" w:hAnsi="微软雅黑" w:cs="微软雅黑" w:hint="eastAsia"/>
          <w:color w:val="000000"/>
          <w:kern w:val="0"/>
          <w:sz w:val="24"/>
          <w:shd w:val="clear" w:color="auto" w:fill="FFFFFF"/>
          <w:lang w:bidi="ar"/>
        </w:rPr>
        <w:t>300dpi</w:t>
      </w:r>
      <w:r>
        <w:rPr>
          <w:rFonts w:ascii="微软雅黑" w:eastAsia="微软雅黑" w:hAnsi="微软雅黑" w:cs="微软雅黑" w:hint="eastAsia"/>
          <w:color w:val="000000"/>
          <w:kern w:val="0"/>
          <w:sz w:val="24"/>
          <w:shd w:val="clear" w:color="auto" w:fill="FFFFFF"/>
          <w:lang w:bidi="ar"/>
        </w:rPr>
        <w:t>，作品不得超过</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张页面，单个文件不大于</w:t>
      </w:r>
      <w:r>
        <w:rPr>
          <w:rFonts w:ascii="微软雅黑" w:eastAsia="微软雅黑" w:hAnsi="微软雅黑" w:cs="微软雅黑" w:hint="eastAsia"/>
          <w:color w:val="000000"/>
          <w:kern w:val="0"/>
          <w:sz w:val="24"/>
          <w:shd w:val="clear" w:color="auto" w:fill="FFFFFF"/>
          <w:lang w:bidi="ar"/>
        </w:rPr>
        <w:t>5 MB</w:t>
      </w:r>
      <w:r>
        <w:rPr>
          <w:rFonts w:ascii="微软雅黑" w:eastAsia="微软雅黑" w:hAnsi="微软雅黑" w:cs="微软雅黑" w:hint="eastAsia"/>
          <w:color w:val="000000"/>
          <w:kern w:val="0"/>
          <w:sz w:val="24"/>
          <w:shd w:val="clear" w:color="auto" w:fill="FFFFFF"/>
          <w:lang w:bidi="ar"/>
        </w:rPr>
        <w:t>。长图广告作品数量</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幅以内（含</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幅）拼合在</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张</w:t>
      </w:r>
      <w:r>
        <w:rPr>
          <w:rFonts w:ascii="微软雅黑" w:eastAsia="微软雅黑" w:hAnsi="微软雅黑" w:cs="微软雅黑" w:hint="eastAsia"/>
          <w:color w:val="000000"/>
          <w:kern w:val="0"/>
          <w:sz w:val="24"/>
          <w:shd w:val="clear" w:color="auto" w:fill="FFFFFF"/>
          <w:lang w:bidi="ar"/>
        </w:rPr>
        <w:t>A3</w:t>
      </w:r>
      <w:r>
        <w:rPr>
          <w:rFonts w:ascii="微软雅黑" w:eastAsia="微软雅黑" w:hAnsi="微软雅黑" w:cs="微软雅黑" w:hint="eastAsia"/>
          <w:color w:val="000000"/>
          <w:kern w:val="0"/>
          <w:sz w:val="24"/>
          <w:shd w:val="clear" w:color="auto" w:fill="FFFFFF"/>
          <w:lang w:bidi="ar"/>
        </w:rPr>
        <w:t>页面内；</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）线下提交：与网上提交的作品要求相同。</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（二）视频类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）拍摄工具及制作软件不限；</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）影视广告时长：</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秒两种规格，限横屏；微电影广告时长：</w:t>
      </w:r>
      <w:r>
        <w:rPr>
          <w:rFonts w:ascii="微软雅黑" w:eastAsia="微软雅黑" w:hAnsi="微软雅黑" w:cs="微软雅黑" w:hint="eastAsia"/>
          <w:color w:val="000000"/>
          <w:kern w:val="0"/>
          <w:sz w:val="24"/>
          <w:shd w:val="clear" w:color="auto" w:fill="FFFFFF"/>
          <w:lang w:bidi="ar"/>
        </w:rPr>
        <w:t>30-180</w:t>
      </w:r>
      <w:r>
        <w:rPr>
          <w:rFonts w:ascii="微软雅黑" w:eastAsia="微软雅黑" w:hAnsi="微软雅黑" w:cs="微软雅黑" w:hint="eastAsia"/>
          <w:color w:val="000000"/>
          <w:kern w:val="0"/>
          <w:sz w:val="24"/>
          <w:shd w:val="clear" w:color="auto" w:fill="FFFFFF"/>
          <w:lang w:bidi="ar"/>
        </w:rPr>
        <w:t>秒，限横屏；短视频时长：</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秒以内（含</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秒），限竖屏，视频宽高比</w:t>
      </w:r>
      <w:r>
        <w:rPr>
          <w:rFonts w:ascii="微软雅黑" w:eastAsia="微软雅黑" w:hAnsi="微软雅黑" w:cs="微软雅黑" w:hint="eastAsia"/>
          <w:color w:val="000000"/>
          <w:kern w:val="0"/>
          <w:sz w:val="24"/>
          <w:shd w:val="clear" w:color="auto" w:fill="FFFFFF"/>
          <w:lang w:bidi="ar"/>
        </w:rPr>
        <w:t>9:20</w:t>
      </w:r>
      <w:r>
        <w:rPr>
          <w:rFonts w:ascii="微软雅黑" w:eastAsia="微软雅黑" w:hAnsi="微软雅黑" w:cs="微软雅黑" w:hint="eastAsia"/>
          <w:color w:val="000000"/>
          <w:kern w:val="0"/>
          <w:sz w:val="24"/>
          <w:shd w:val="clear" w:color="auto" w:fill="FFFFFF"/>
          <w:lang w:bidi="ar"/>
        </w:rPr>
        <w:t>至</w:t>
      </w:r>
      <w:r>
        <w:rPr>
          <w:rFonts w:ascii="微软雅黑" w:eastAsia="微软雅黑" w:hAnsi="微软雅黑" w:cs="微软雅黑" w:hint="eastAsia"/>
          <w:color w:val="000000"/>
          <w:kern w:val="0"/>
          <w:sz w:val="24"/>
          <w:shd w:val="clear" w:color="auto" w:fill="FFFFFF"/>
          <w:lang w:bidi="ar"/>
        </w:rPr>
        <w:t>9:16</w:t>
      </w:r>
      <w:r>
        <w:rPr>
          <w:rFonts w:ascii="微软雅黑" w:eastAsia="微软雅黑" w:hAnsi="微软雅黑" w:cs="微软雅黑" w:hint="eastAsia"/>
          <w:color w:val="000000"/>
          <w:kern w:val="0"/>
          <w:sz w:val="24"/>
          <w:shd w:val="clear" w:color="auto" w:fill="FFFFFF"/>
          <w:lang w:bidi="ar"/>
        </w:rPr>
        <w:t>。不要倒计时，不可出现创作者相关信息。</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mp4</w:t>
      </w:r>
      <w:r>
        <w:rPr>
          <w:rFonts w:ascii="微软雅黑" w:eastAsia="微软雅黑" w:hAnsi="微软雅黑" w:cs="微软雅黑" w:hint="eastAsia"/>
          <w:color w:val="000000"/>
          <w:kern w:val="0"/>
          <w:sz w:val="24"/>
          <w:shd w:val="clear" w:color="auto" w:fill="FFFFFF"/>
          <w:lang w:bidi="ar"/>
        </w:rPr>
        <w:t>格式，影视广告、短视频文件大小不超过</w:t>
      </w:r>
      <w:r>
        <w:rPr>
          <w:rFonts w:ascii="微软雅黑" w:eastAsia="微软雅黑" w:hAnsi="微软雅黑" w:cs="微软雅黑" w:hint="eastAsia"/>
          <w:color w:val="000000"/>
          <w:kern w:val="0"/>
          <w:sz w:val="24"/>
          <w:shd w:val="clear" w:color="auto" w:fill="FFFFFF"/>
          <w:lang w:bidi="ar"/>
        </w:rPr>
        <w:t>30MB</w:t>
      </w:r>
      <w:r>
        <w:rPr>
          <w:rFonts w:ascii="微软雅黑" w:eastAsia="微软雅黑" w:hAnsi="微软雅黑" w:cs="微软雅黑" w:hint="eastAsia"/>
          <w:color w:val="000000"/>
          <w:kern w:val="0"/>
          <w:sz w:val="24"/>
          <w:shd w:val="clear" w:color="auto" w:fill="FFFFFF"/>
          <w:lang w:bidi="ar"/>
        </w:rPr>
        <w:t>，微电影广告文件大小不超过</w:t>
      </w:r>
      <w:r>
        <w:rPr>
          <w:rFonts w:ascii="微软雅黑" w:eastAsia="微软雅黑" w:hAnsi="微软雅黑" w:cs="微软雅黑" w:hint="eastAsia"/>
          <w:color w:val="000000"/>
          <w:kern w:val="0"/>
          <w:sz w:val="24"/>
          <w:shd w:val="clear" w:color="auto" w:fill="FFFFFF"/>
          <w:lang w:bidi="ar"/>
        </w:rPr>
        <w:t>40MB</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）线下提交：格式不限，电子文件要高质量。</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Style w:val="a3"/>
          <w:rFonts w:ascii="微软雅黑" w:eastAsia="微软雅黑" w:hAnsi="微软雅黑" w:cs="微软雅黑" w:hint="eastAsia"/>
          <w:color w:val="000000"/>
          <w:kern w:val="0"/>
          <w:sz w:val="24"/>
          <w:shd w:val="clear" w:color="auto" w:fill="FFFFFF"/>
          <w:lang w:bidi="ar"/>
        </w:rPr>
        <w:t>（三）动画类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）创作方式及制作软件不限，作品要符合动画广告的特点；</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24</w:t>
      </w:r>
      <w:r>
        <w:rPr>
          <w:rFonts w:ascii="微软雅黑" w:eastAsia="微软雅黑" w:hAnsi="微软雅黑" w:cs="微软雅黑" w:hint="eastAsia"/>
          <w:color w:val="000000"/>
          <w:kern w:val="0"/>
          <w:sz w:val="24"/>
          <w:shd w:val="clear" w:color="auto" w:fill="FFFFFF"/>
          <w:lang w:bidi="ar"/>
        </w:rPr>
        <w:t>帧</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秒。须有配音、配乐，画面宽度</w:t>
      </w:r>
      <w:r>
        <w:rPr>
          <w:rFonts w:ascii="微软雅黑" w:eastAsia="微软雅黑" w:hAnsi="微软雅黑" w:cs="微软雅黑" w:hint="eastAsia"/>
          <w:color w:val="000000"/>
          <w:kern w:val="0"/>
          <w:sz w:val="24"/>
          <w:shd w:val="clear" w:color="auto" w:fill="FFFFFF"/>
          <w:lang w:bidi="ar"/>
        </w:rPr>
        <w:t>600</w:t>
      </w:r>
      <w:r>
        <w:rPr>
          <w:rFonts w:ascii="微软雅黑" w:eastAsia="微软雅黑" w:hAnsi="微软雅黑" w:cs="微软雅黑" w:hint="eastAsia"/>
          <w:color w:val="000000"/>
          <w:kern w:val="0"/>
          <w:sz w:val="24"/>
          <w:shd w:val="clear" w:color="auto" w:fill="FFFFFF"/>
          <w:lang w:bidi="ar"/>
        </w:rPr>
        <w:t>至</w:t>
      </w:r>
      <w:r>
        <w:rPr>
          <w:rFonts w:ascii="微软雅黑" w:eastAsia="微软雅黑" w:hAnsi="微软雅黑" w:cs="微软雅黑" w:hint="eastAsia"/>
          <w:color w:val="000000"/>
          <w:kern w:val="0"/>
          <w:sz w:val="24"/>
          <w:shd w:val="clear" w:color="auto" w:fill="FFFFFF"/>
          <w:lang w:bidi="ar"/>
        </w:rPr>
        <w:t>960</w:t>
      </w:r>
      <w:r>
        <w:rPr>
          <w:rFonts w:ascii="微软雅黑" w:eastAsia="微软雅黑" w:hAnsi="微软雅黑" w:cs="微软雅黑" w:hint="eastAsia"/>
          <w:color w:val="000000"/>
          <w:kern w:val="0"/>
          <w:sz w:val="24"/>
          <w:shd w:val="clear" w:color="auto" w:fill="FFFFFF"/>
          <w:lang w:bidi="ar"/>
        </w:rPr>
        <w:t>像素，宽高比</w:t>
      </w:r>
      <w:r>
        <w:rPr>
          <w:rFonts w:ascii="微软雅黑" w:eastAsia="微软雅黑" w:hAnsi="微软雅黑" w:cs="微软雅黑" w:hint="eastAsia"/>
          <w:color w:val="000000"/>
          <w:kern w:val="0"/>
          <w:sz w:val="24"/>
          <w:shd w:val="clear" w:color="auto" w:fill="FFFFFF"/>
          <w:lang w:bidi="ar"/>
        </w:rPr>
        <w:t>16:9</w:t>
      </w:r>
      <w:r>
        <w:rPr>
          <w:rFonts w:ascii="微软雅黑" w:eastAsia="微软雅黑" w:hAnsi="微软雅黑" w:cs="微软雅黑" w:hint="eastAsia"/>
          <w:color w:val="000000"/>
          <w:kern w:val="0"/>
          <w:sz w:val="24"/>
          <w:shd w:val="clear" w:color="auto" w:fill="FFFFFF"/>
          <w:lang w:bidi="ar"/>
        </w:rPr>
        <w:t>。不要倒计时，不可出现创作者相关信息。</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mp4</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30 MB</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）线下提交：提交高质量电子文件，格式不限。</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（四）互动类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）自由选择创作平台，可以为</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动画、</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游戏、</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电子杂志、</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交互视频等。作品分辨率要适合手机屏幕尺寸，即默认页面宽度</w:t>
      </w:r>
      <w:r>
        <w:rPr>
          <w:rFonts w:ascii="微软雅黑" w:eastAsia="微软雅黑" w:hAnsi="微软雅黑" w:cs="微软雅黑" w:hint="eastAsia"/>
          <w:color w:val="000000"/>
          <w:kern w:val="0"/>
          <w:sz w:val="24"/>
          <w:shd w:val="clear" w:color="auto" w:fill="FFFFFF"/>
          <w:lang w:bidi="ar"/>
        </w:rPr>
        <w:t>640px</w:t>
      </w:r>
      <w:r>
        <w:rPr>
          <w:rFonts w:ascii="微软雅黑" w:eastAsia="微软雅黑" w:hAnsi="微软雅黑" w:cs="微软雅黑" w:hint="eastAsia"/>
          <w:color w:val="000000"/>
          <w:kern w:val="0"/>
          <w:sz w:val="24"/>
          <w:shd w:val="clear" w:color="auto" w:fill="FFFFFF"/>
          <w:lang w:bidi="ar"/>
        </w:rPr>
        <w:t>，高度可以为</w:t>
      </w:r>
      <w:r>
        <w:rPr>
          <w:rFonts w:ascii="微软雅黑" w:eastAsia="微软雅黑" w:hAnsi="微软雅黑" w:cs="微软雅黑" w:hint="eastAsia"/>
          <w:color w:val="000000"/>
          <w:kern w:val="0"/>
          <w:sz w:val="24"/>
          <w:shd w:val="clear" w:color="auto" w:fill="FFFFFF"/>
          <w:lang w:bidi="ar"/>
        </w:rPr>
        <w:t>1008px</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1030px</w:t>
      </w:r>
      <w:r>
        <w:rPr>
          <w:rFonts w:ascii="微软雅黑" w:eastAsia="微软雅黑" w:hAnsi="微软雅黑" w:cs="微软雅黑" w:hint="eastAsia"/>
          <w:color w:val="000000"/>
          <w:kern w:val="0"/>
          <w:sz w:val="24"/>
          <w:shd w:val="clear" w:color="auto" w:fill="FFFFFF"/>
          <w:lang w:bidi="ar"/>
        </w:rPr>
        <w:t>，总页数不超过</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页。</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）场景互动广告以</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文件形式</w:t>
      </w:r>
      <w:r>
        <w:rPr>
          <w:rFonts w:ascii="微软雅黑" w:eastAsia="微软雅黑" w:hAnsi="微软雅黑" w:cs="微软雅黑" w:hint="eastAsia"/>
          <w:color w:val="000000"/>
          <w:kern w:val="0"/>
          <w:sz w:val="24"/>
          <w:shd w:val="clear" w:color="auto" w:fill="FFFFFF"/>
          <w:lang w:bidi="ar"/>
        </w:rPr>
        <w:t>加以演示说明，并提交作品链接。</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）网上提交：作品发布后的链接及二维码。注：保证作品在</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年内能正常查看。</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）线下提交：请将作品发布后的链接及二维码，存在</w:t>
      </w:r>
      <w:r>
        <w:rPr>
          <w:rFonts w:ascii="微软雅黑" w:eastAsia="微软雅黑" w:hAnsi="微软雅黑" w:cs="微软雅黑" w:hint="eastAsia"/>
          <w:color w:val="000000"/>
          <w:kern w:val="0"/>
          <w:sz w:val="24"/>
          <w:shd w:val="clear" w:color="auto" w:fill="FFFFFF"/>
          <w:lang w:bidi="ar"/>
        </w:rPr>
        <w:t>word</w:t>
      </w:r>
      <w:r>
        <w:rPr>
          <w:rFonts w:ascii="微软雅黑" w:eastAsia="微软雅黑" w:hAnsi="微软雅黑" w:cs="微软雅黑" w:hint="eastAsia"/>
          <w:color w:val="000000"/>
          <w:kern w:val="0"/>
          <w:sz w:val="24"/>
          <w:shd w:val="clear" w:color="auto" w:fill="FFFFFF"/>
          <w:lang w:bidi="ar"/>
        </w:rPr>
        <w:t>文档中提交给所在学校。</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（五）广播类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mp3</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3MB</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w:t>
      </w:r>
      <w:r>
        <w:rPr>
          <w:rFonts w:ascii="微软雅黑" w:eastAsia="微软雅黑" w:hAnsi="微软雅黑" w:cs="微软雅黑" w:hint="eastAsia"/>
          <w:color w:val="000000"/>
          <w:kern w:val="0"/>
          <w:sz w:val="24"/>
          <w:shd w:val="clear" w:color="auto" w:fill="FFFFFF"/>
          <w:lang w:bidi="ar"/>
        </w:rPr>
        <w:t>mp3</w:t>
      </w:r>
      <w:r>
        <w:rPr>
          <w:rFonts w:ascii="微软雅黑" w:eastAsia="微软雅黑" w:hAnsi="微软雅黑" w:cs="微软雅黑" w:hint="eastAsia"/>
          <w:color w:val="000000"/>
          <w:kern w:val="0"/>
          <w:sz w:val="24"/>
          <w:shd w:val="clear" w:color="auto" w:fill="FFFFFF"/>
          <w:lang w:bidi="ar"/>
        </w:rPr>
        <w:t>格式。</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（六）策划案类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）根据命题策略单中具体要求和侧重点进行创作；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）文件规格：页面尺寸为</w:t>
      </w:r>
      <w:r>
        <w:rPr>
          <w:rFonts w:ascii="微软雅黑" w:eastAsia="微软雅黑" w:hAnsi="微软雅黑" w:cs="微软雅黑" w:hint="eastAsia"/>
          <w:color w:val="000000"/>
          <w:kern w:val="0"/>
          <w:sz w:val="24"/>
          <w:shd w:val="clear" w:color="auto" w:fill="FFFFFF"/>
          <w:lang w:bidi="ar"/>
        </w:rPr>
        <w:t xml:space="preserve">A4, </w:t>
      </w:r>
      <w:r>
        <w:rPr>
          <w:rFonts w:ascii="微软雅黑" w:eastAsia="微软雅黑" w:hAnsi="微软雅黑" w:cs="微软雅黑" w:hint="eastAsia"/>
          <w:color w:val="000000"/>
          <w:kern w:val="0"/>
          <w:sz w:val="24"/>
          <w:shd w:val="clear" w:color="auto" w:fill="FFFFFF"/>
          <w:lang w:bidi="ar"/>
        </w:rPr>
        <w:t>正文不超过</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页（含封面、正文内容、封底），附件不超过</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页。</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100MB</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）线下提交：可编辑的</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或</w:t>
      </w:r>
      <w:r>
        <w:rPr>
          <w:rFonts w:ascii="微软雅黑" w:eastAsia="微软雅黑" w:hAnsi="微软雅黑" w:cs="微软雅黑" w:hint="eastAsia"/>
          <w:color w:val="000000"/>
          <w:kern w:val="0"/>
          <w:sz w:val="24"/>
          <w:shd w:val="clear" w:color="auto" w:fill="FFFFFF"/>
          <w:lang w:bidi="ar"/>
        </w:rPr>
        <w:t>ppt</w:t>
      </w:r>
      <w:r>
        <w:rPr>
          <w:rFonts w:ascii="微软雅黑" w:eastAsia="微软雅黑" w:hAnsi="微软雅黑" w:cs="微软雅黑" w:hint="eastAsia"/>
          <w:color w:val="000000"/>
          <w:kern w:val="0"/>
          <w:sz w:val="24"/>
          <w:shd w:val="clear" w:color="auto" w:fill="FFFFFF"/>
          <w:lang w:bidi="ar"/>
        </w:rPr>
        <w:t>格式文件，如有音频、视频文件也需一并提交，文件大小不限。</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、策划案现场决赛</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策划案的全国一等奖，通过现场提案的形式产生，参赛学生约有不少于</w:t>
      </w:r>
      <w:r>
        <w:rPr>
          <w:rFonts w:ascii="微软雅黑" w:eastAsia="微软雅黑" w:hAnsi="微软雅黑" w:cs="微软雅黑" w:hint="eastAsia"/>
          <w:color w:val="000000"/>
          <w:kern w:val="0"/>
          <w:sz w:val="24"/>
          <w:shd w:val="clear" w:color="auto" w:fill="FFFFFF"/>
          <w:lang w:bidi="ar"/>
        </w:rPr>
        <w:t>20</w:t>
      </w:r>
      <w:r>
        <w:rPr>
          <w:rFonts w:ascii="微软雅黑" w:eastAsia="微软雅黑" w:hAnsi="微软雅黑" w:cs="微软雅黑" w:hint="eastAsia"/>
          <w:color w:val="000000"/>
          <w:kern w:val="0"/>
          <w:sz w:val="24"/>
          <w:shd w:val="clear" w:color="auto" w:fill="FFFFFF"/>
          <w:lang w:bidi="ar"/>
        </w:rPr>
        <w:t>天的准备时间，详情请关注大广赛官网。</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（七）文案类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）广告语：字数不多于</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字（含标点）；</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）长文案（含创意脚本：包括画面内容、景别、摄法技巧、时间、机位、音效等）：字数在</w:t>
      </w:r>
      <w:r>
        <w:rPr>
          <w:rFonts w:ascii="微软雅黑" w:eastAsia="微软雅黑" w:hAnsi="微软雅黑" w:cs="微软雅黑" w:hint="eastAsia"/>
          <w:color w:val="000000"/>
          <w:kern w:val="0"/>
          <w:sz w:val="24"/>
          <w:shd w:val="clear" w:color="auto" w:fill="FFFFFF"/>
          <w:lang w:bidi="ar"/>
        </w:rPr>
        <w:t>100-500</w:t>
      </w:r>
      <w:r>
        <w:rPr>
          <w:rFonts w:ascii="微软雅黑" w:eastAsia="微软雅黑" w:hAnsi="微软雅黑" w:cs="微软雅黑" w:hint="eastAsia"/>
          <w:color w:val="000000"/>
          <w:kern w:val="0"/>
          <w:sz w:val="24"/>
          <w:shd w:val="clear" w:color="auto" w:fill="FFFFFF"/>
          <w:lang w:bidi="ar"/>
        </w:rPr>
        <w:t>字之间（含标点）。</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广告语、长文案：提交时直接录入、编辑文字，作品无需加入命题</w:t>
      </w:r>
      <w:r>
        <w:rPr>
          <w:rFonts w:ascii="微软雅黑" w:eastAsia="微软雅黑" w:hAnsi="微软雅黑" w:cs="微软雅黑" w:hint="eastAsia"/>
          <w:color w:val="000000"/>
          <w:kern w:val="0"/>
          <w:sz w:val="24"/>
          <w:shd w:val="clear" w:color="auto" w:fill="FFFFFF"/>
          <w:lang w:bidi="ar"/>
        </w:rPr>
        <w:t>logo</w:t>
      </w:r>
      <w:r>
        <w:rPr>
          <w:rFonts w:ascii="微软雅黑" w:eastAsia="微软雅黑" w:hAnsi="微软雅黑" w:cs="微软雅黑" w:hint="eastAsia"/>
          <w:color w:val="000000"/>
          <w:kern w:val="0"/>
          <w:sz w:val="24"/>
          <w:shd w:val="clear" w:color="auto" w:fill="FFFFFF"/>
          <w:lang w:bidi="ar"/>
        </w:rPr>
        <w:t>，不得在作品中插入图片及其他形式文件；</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创意脚本：网上提交时请选</w:t>
      </w:r>
      <w:r>
        <w:rPr>
          <w:rFonts w:ascii="微软雅黑" w:eastAsia="微软雅黑" w:hAnsi="微软雅黑" w:cs="微软雅黑" w:hint="eastAsia"/>
          <w:color w:val="000000"/>
          <w:kern w:val="0"/>
          <w:sz w:val="24"/>
          <w:shd w:val="clear" w:color="auto" w:fill="FFFFFF"/>
          <w:lang w:bidi="ar"/>
        </w:rPr>
        <w:t>择长文案选项，</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格式，不超过</w:t>
      </w:r>
      <w:r>
        <w:rPr>
          <w:rFonts w:ascii="微软雅黑" w:eastAsia="微软雅黑" w:hAnsi="微软雅黑" w:cs="微软雅黑" w:hint="eastAsia"/>
          <w:color w:val="000000"/>
          <w:kern w:val="0"/>
          <w:sz w:val="24"/>
          <w:shd w:val="clear" w:color="auto" w:fill="FFFFFF"/>
          <w:lang w:bidi="ar"/>
        </w:rPr>
        <w:t>10MB</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）线下提交：可编辑的</w:t>
      </w:r>
      <w:r>
        <w:rPr>
          <w:rFonts w:ascii="微软雅黑" w:eastAsia="微软雅黑" w:hAnsi="微软雅黑" w:cs="微软雅黑" w:hint="eastAsia"/>
          <w:color w:val="000000"/>
          <w:kern w:val="0"/>
          <w:sz w:val="24"/>
          <w:shd w:val="clear" w:color="auto" w:fill="FFFFFF"/>
          <w:lang w:bidi="ar"/>
        </w:rPr>
        <w:t>doc</w:t>
      </w:r>
      <w:r>
        <w:rPr>
          <w:rFonts w:ascii="微软雅黑" w:eastAsia="微软雅黑" w:hAnsi="微软雅黑" w:cs="微软雅黑" w:hint="eastAsia"/>
          <w:color w:val="000000"/>
          <w:kern w:val="0"/>
          <w:sz w:val="24"/>
          <w:shd w:val="clear" w:color="auto" w:fill="FFFFFF"/>
          <w:lang w:bidi="ar"/>
        </w:rPr>
        <w:t>或</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格式文件，作品内不可出现创作者相关信息。</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（八）</w:t>
      </w:r>
      <w:r>
        <w:rPr>
          <w:rStyle w:val="a3"/>
          <w:rFonts w:ascii="微软雅黑" w:eastAsia="微软雅黑" w:hAnsi="微软雅黑" w:cs="微软雅黑" w:hint="eastAsia"/>
          <w:color w:val="000000"/>
          <w:kern w:val="0"/>
          <w:sz w:val="24"/>
          <w:shd w:val="clear" w:color="auto" w:fill="FFFFFF"/>
          <w:lang w:bidi="ar"/>
        </w:rPr>
        <w:t>UI</w:t>
      </w:r>
      <w:r>
        <w:rPr>
          <w:rStyle w:val="a3"/>
          <w:rFonts w:ascii="微软雅黑" w:eastAsia="微软雅黑" w:hAnsi="微软雅黑" w:cs="微软雅黑" w:hint="eastAsia"/>
          <w:color w:val="000000"/>
          <w:kern w:val="0"/>
          <w:sz w:val="24"/>
          <w:shd w:val="clear" w:color="auto" w:fill="FFFFFF"/>
          <w:lang w:bidi="ar"/>
        </w:rPr>
        <w:t>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）移动端：</w:t>
      </w:r>
      <w:r>
        <w:rPr>
          <w:rFonts w:ascii="微软雅黑" w:eastAsia="微软雅黑" w:hAnsi="微软雅黑" w:cs="微软雅黑" w:hint="eastAsia"/>
          <w:color w:val="000000"/>
          <w:kern w:val="0"/>
          <w:sz w:val="24"/>
          <w:shd w:val="clear" w:color="auto" w:fill="FFFFFF"/>
          <w:lang w:bidi="ar"/>
        </w:rPr>
        <w:t>App</w:t>
      </w:r>
      <w:r>
        <w:rPr>
          <w:rFonts w:ascii="微软雅黑" w:eastAsia="微软雅黑" w:hAnsi="微软雅黑" w:cs="微软雅黑" w:hint="eastAsia"/>
          <w:color w:val="000000"/>
          <w:kern w:val="0"/>
          <w:sz w:val="24"/>
          <w:shd w:val="clear" w:color="auto" w:fill="FFFFFF"/>
          <w:lang w:bidi="ar"/>
        </w:rPr>
        <w:t>界面设计、电商详情页、小程序、智能眼镜、智能手表等可穿戴设备。须符合移动端界面视觉设计的规范要求（建议</w:t>
      </w:r>
      <w:r>
        <w:rPr>
          <w:rFonts w:ascii="微软雅黑" w:eastAsia="微软雅黑" w:hAnsi="微软雅黑" w:cs="微软雅黑" w:hint="eastAsia"/>
          <w:color w:val="000000"/>
          <w:kern w:val="0"/>
          <w:sz w:val="24"/>
          <w:shd w:val="clear" w:color="auto" w:fill="FFFFFF"/>
          <w:lang w:bidi="ar"/>
        </w:rPr>
        <w:t>App</w:t>
      </w:r>
      <w:r>
        <w:rPr>
          <w:rFonts w:ascii="微软雅黑" w:eastAsia="微软雅黑" w:hAnsi="微软雅黑" w:cs="微软雅黑" w:hint="eastAsia"/>
          <w:color w:val="000000"/>
          <w:kern w:val="0"/>
          <w:sz w:val="24"/>
          <w:shd w:val="clear" w:color="auto" w:fill="FFFFFF"/>
          <w:lang w:bidi="ar"/>
        </w:rPr>
        <w:t>以</w:t>
      </w:r>
      <w:r>
        <w:rPr>
          <w:rFonts w:ascii="微软雅黑" w:eastAsia="微软雅黑" w:hAnsi="微软雅黑" w:cs="微软雅黑" w:hint="eastAsia"/>
          <w:color w:val="000000"/>
          <w:kern w:val="0"/>
          <w:sz w:val="24"/>
          <w:shd w:val="clear" w:color="auto" w:fill="FFFFFF"/>
          <w:lang w:bidi="ar"/>
        </w:rPr>
        <w:t>iOS</w:t>
      </w:r>
      <w:r>
        <w:rPr>
          <w:rFonts w:ascii="微软雅黑" w:eastAsia="微软雅黑" w:hAnsi="微软雅黑" w:cs="微软雅黑" w:hint="eastAsia"/>
          <w:color w:val="000000"/>
          <w:kern w:val="0"/>
          <w:sz w:val="24"/>
          <w:shd w:val="clear" w:color="auto" w:fill="FFFFFF"/>
          <w:lang w:bidi="ar"/>
        </w:rPr>
        <w:t>的设计规范为参照标准，小程序以微信小程序的设计规范为参考标准，智能手表可参考</w:t>
      </w:r>
      <w:r>
        <w:rPr>
          <w:rFonts w:ascii="微软雅黑" w:eastAsia="微软雅黑" w:hAnsi="微软雅黑" w:cs="微软雅黑" w:hint="eastAsia"/>
          <w:color w:val="000000"/>
          <w:kern w:val="0"/>
          <w:sz w:val="24"/>
          <w:shd w:val="clear" w:color="auto" w:fill="FFFFFF"/>
          <w:lang w:bidi="ar"/>
        </w:rPr>
        <w:t>Iwatch</w:t>
      </w:r>
      <w:r>
        <w:rPr>
          <w:rFonts w:ascii="微软雅黑" w:eastAsia="微软雅黑" w:hAnsi="微软雅黑" w:cs="微软雅黑" w:hint="eastAsia"/>
          <w:color w:val="000000"/>
          <w:kern w:val="0"/>
          <w:sz w:val="24"/>
          <w:shd w:val="clear" w:color="auto" w:fill="FFFFFF"/>
          <w:lang w:bidi="ar"/>
        </w:rPr>
        <w:t>智能手表的设计规范）；</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端：网页设计、数字智能电视的界面设计、车载</w:t>
      </w:r>
      <w:r>
        <w:rPr>
          <w:rFonts w:ascii="微软雅黑" w:eastAsia="微软雅黑" w:hAnsi="微软雅黑" w:cs="微软雅黑" w:hint="eastAsia"/>
          <w:color w:val="000000"/>
          <w:kern w:val="0"/>
          <w:sz w:val="24"/>
          <w:shd w:val="clear" w:color="auto" w:fill="FFFFFF"/>
          <w:lang w:bidi="ar"/>
        </w:rPr>
        <w:t>HMI</w:t>
      </w:r>
      <w:r>
        <w:rPr>
          <w:rFonts w:ascii="微软雅黑" w:eastAsia="微软雅黑" w:hAnsi="微软雅黑" w:cs="微软雅黑" w:hint="eastAsia"/>
          <w:color w:val="000000"/>
          <w:kern w:val="0"/>
          <w:sz w:val="24"/>
          <w:shd w:val="clear" w:color="auto" w:fill="FFFFFF"/>
          <w:lang w:bidi="ar"/>
        </w:rPr>
        <w:t>等。须符合</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端界面视觉设计的规范要求；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）作品须符合相应设计规范及具体命题要求，主功能流程明确且完整，无过多干扰项，主功能流程页面数量</w:t>
      </w:r>
      <w:r>
        <w:rPr>
          <w:rFonts w:ascii="微软雅黑" w:eastAsia="微软雅黑" w:hAnsi="微软雅黑" w:cs="微软雅黑" w:hint="eastAsia"/>
          <w:color w:val="000000"/>
          <w:kern w:val="0"/>
          <w:sz w:val="24"/>
          <w:shd w:val="clear" w:color="auto" w:fill="FFFFFF"/>
          <w:lang w:bidi="ar"/>
        </w:rPr>
        <w:t>10--15P</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4</w:t>
      </w:r>
      <w:r>
        <w:rPr>
          <w:rFonts w:ascii="微软雅黑" w:eastAsia="微软雅黑" w:hAnsi="微软雅黑" w:cs="微软雅黑" w:hint="eastAsia"/>
          <w:color w:val="000000"/>
          <w:kern w:val="0"/>
          <w:sz w:val="24"/>
          <w:shd w:val="clear" w:color="auto" w:fill="FFFFFF"/>
          <w:lang w:bidi="ar"/>
        </w:rPr>
        <w:t>）须展示完整界面和设计细节，体现设计说明、交互逻辑、</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效果图等可以充分展示设计作品的内容（注：设计说明无固定要求，可概述设计背景、受众群体、阐述设计理念、设计方向、设计目标、需求分析等）。</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、作品提交（以下方式二选一，网上提交及线下提交方式一致）</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）线上提交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格式文件，线下可提交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或</w:t>
      </w:r>
      <w:r>
        <w:rPr>
          <w:rFonts w:ascii="微软雅黑" w:eastAsia="微软雅黑" w:hAnsi="微软雅黑" w:cs="微软雅黑" w:hint="eastAsia"/>
          <w:color w:val="000000"/>
          <w:kern w:val="0"/>
          <w:sz w:val="24"/>
          <w:shd w:val="clear" w:color="auto" w:fill="FFFFFF"/>
          <w:lang w:bidi="ar"/>
        </w:rPr>
        <w:t>ppt</w:t>
      </w:r>
      <w:r>
        <w:rPr>
          <w:rFonts w:ascii="微软雅黑" w:eastAsia="微软雅黑" w:hAnsi="微软雅黑" w:cs="微软雅黑" w:hint="eastAsia"/>
          <w:color w:val="000000"/>
          <w:kern w:val="0"/>
          <w:sz w:val="24"/>
          <w:shd w:val="clear" w:color="auto" w:fill="FFFFFF"/>
          <w:lang w:bidi="ar"/>
        </w:rPr>
        <w:t>格式文件，页面尺寸为</w:t>
      </w:r>
      <w:r>
        <w:rPr>
          <w:rFonts w:ascii="微软雅黑" w:eastAsia="微软雅黑" w:hAnsi="微软雅黑" w:cs="微软雅黑" w:hint="eastAsia"/>
          <w:color w:val="000000"/>
          <w:kern w:val="0"/>
          <w:sz w:val="24"/>
          <w:shd w:val="clear" w:color="auto" w:fill="FFFFFF"/>
          <w:lang w:bidi="ar"/>
        </w:rPr>
        <w:t>A4</w:t>
      </w:r>
      <w:r>
        <w:rPr>
          <w:rFonts w:ascii="微软雅黑" w:eastAsia="微软雅黑" w:hAnsi="微软雅黑" w:cs="微软雅黑" w:hint="eastAsia"/>
          <w:color w:val="000000"/>
          <w:kern w:val="0"/>
          <w:sz w:val="24"/>
          <w:shd w:val="clear" w:color="auto" w:fill="FFFFFF"/>
          <w:lang w:bidi="ar"/>
        </w:rPr>
        <w:t>，页面数量</w:t>
      </w:r>
      <w:r>
        <w:rPr>
          <w:rFonts w:ascii="微软雅黑" w:eastAsia="微软雅黑" w:hAnsi="微软雅黑" w:cs="微软雅黑" w:hint="eastAsia"/>
          <w:color w:val="000000"/>
          <w:kern w:val="0"/>
          <w:sz w:val="24"/>
          <w:shd w:val="clear" w:color="auto" w:fill="FFFFFF"/>
          <w:lang w:bidi="ar"/>
        </w:rPr>
        <w:t>10--15P</w:t>
      </w:r>
      <w:r>
        <w:rPr>
          <w:rFonts w:ascii="微软雅黑" w:eastAsia="微软雅黑" w:hAnsi="微软雅黑" w:cs="微软雅黑" w:hint="eastAsia"/>
          <w:color w:val="000000"/>
          <w:kern w:val="0"/>
          <w:sz w:val="24"/>
          <w:shd w:val="clear" w:color="auto" w:fill="FFFFFF"/>
          <w:lang w:bidi="ar"/>
        </w:rPr>
        <w:t>，文件大小不超过</w:t>
      </w:r>
      <w:r>
        <w:rPr>
          <w:rFonts w:ascii="微软雅黑" w:eastAsia="微软雅黑" w:hAnsi="微软雅黑" w:cs="微软雅黑" w:hint="eastAsia"/>
          <w:color w:val="000000"/>
          <w:kern w:val="0"/>
          <w:sz w:val="24"/>
          <w:shd w:val="clear" w:color="auto" w:fill="FFFFFF"/>
          <w:lang w:bidi="ar"/>
        </w:rPr>
        <w:t>100 MB</w:t>
      </w:r>
      <w:r>
        <w:rPr>
          <w:rFonts w:ascii="微软雅黑" w:eastAsia="微软雅黑" w:hAnsi="微软雅黑" w:cs="微软雅黑" w:hint="eastAsia"/>
          <w:color w:val="000000"/>
          <w:kern w:val="0"/>
          <w:sz w:val="24"/>
          <w:shd w:val="clear" w:color="auto" w:fill="FFFFFF"/>
          <w:lang w:bidi="ar"/>
        </w:rPr>
        <w:t>，若需展示交互效果可以在文档中附上文件预览链接或二维码；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）使用在线设计工具创作的作品，可提交文件链接及二维码（注：须确保文件开启公开可访问）。</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（九）营销创客类</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营销创客类（网络直播）是一个培养网络直播人才，集线上评比指导、线下真人参与的多维度品牌活动。</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（十）公益类（根据命题要求创作）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、根据公益命题具体要求，从所征集类别中自选类别进行创作。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、作品规格、提交方式及要求，按相关类别标准执行。</w:t>
      </w:r>
    </w:p>
    <w:p w:rsidR="00BF0C9A" w:rsidRDefault="00BF0C9A">
      <w:pPr>
        <w:widowControl/>
        <w:shd w:val="clear" w:color="auto" w:fill="FFFFFF"/>
        <w:spacing w:line="30" w:lineRule="atLeast"/>
        <w:jc w:val="left"/>
        <w:rPr>
          <w:rFonts w:ascii="微软雅黑" w:eastAsia="微软雅黑" w:hAnsi="微软雅黑" w:cs="微软雅黑"/>
          <w:color w:val="666666"/>
          <w:szCs w:val="21"/>
        </w:rPr>
      </w:pP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六、参赛流程</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1</w:t>
      </w:r>
      <w:r>
        <w:rPr>
          <w:rStyle w:val="a3"/>
          <w:rFonts w:ascii="微软雅黑" w:eastAsia="微软雅黑" w:hAnsi="微软雅黑" w:cs="微软雅黑" w:hint="eastAsia"/>
          <w:color w:val="000000"/>
          <w:kern w:val="0"/>
          <w:sz w:val="24"/>
          <w:shd w:val="clear" w:color="auto" w:fill="FFFFFF"/>
          <w:lang w:bidi="ar"/>
        </w:rPr>
        <w:t>步：下载命题</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登陆大广赛官网下载命题。</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2</w:t>
      </w:r>
      <w:r>
        <w:rPr>
          <w:rStyle w:val="a3"/>
          <w:rFonts w:ascii="微软雅黑" w:eastAsia="微软雅黑" w:hAnsi="微软雅黑" w:cs="微软雅黑" w:hint="eastAsia"/>
          <w:color w:val="000000"/>
          <w:kern w:val="0"/>
          <w:sz w:val="24"/>
          <w:shd w:val="clear" w:color="auto" w:fill="FFFFFF"/>
          <w:lang w:bidi="ar"/>
        </w:rPr>
        <w:t>步：作品创作</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3</w:t>
      </w:r>
      <w:r>
        <w:rPr>
          <w:rStyle w:val="a3"/>
          <w:rFonts w:ascii="微软雅黑" w:eastAsia="微软雅黑" w:hAnsi="微软雅黑" w:cs="微软雅黑" w:hint="eastAsia"/>
          <w:color w:val="000000"/>
          <w:kern w:val="0"/>
          <w:sz w:val="24"/>
          <w:shd w:val="clear" w:color="auto" w:fill="FFFFFF"/>
          <w:lang w:bidi="ar"/>
        </w:rPr>
        <w:t>步：网上提交，上传作品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在作品提交平台注册，按流程正确填写信息并按要求上传作品，作品上传成功后，系统自动生成唯一对应的参赛编号、参赛报名表及承诺书，同时所有参赛者须仔细阅读承诺书。</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（注：第</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届大广赛提交平台将于</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日正式开放，截至</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w:t>
      </w:r>
      <w:r>
        <w:rPr>
          <w:rFonts w:ascii="微软雅黑" w:eastAsia="微软雅黑" w:hAnsi="微软雅黑" w:cs="微软雅黑" w:hint="eastAsia"/>
          <w:color w:val="000000"/>
          <w:kern w:val="0"/>
          <w:sz w:val="24"/>
          <w:shd w:val="clear" w:color="auto" w:fill="FFFFFF"/>
          <w:lang w:bidi="ar"/>
        </w:rPr>
        <w:t>16:00</w:t>
      </w:r>
      <w:r>
        <w:rPr>
          <w:rFonts w:ascii="微软雅黑" w:eastAsia="微软雅黑" w:hAnsi="微软雅黑" w:cs="微软雅黑" w:hint="eastAsia"/>
          <w:color w:val="000000"/>
          <w:kern w:val="0"/>
          <w:sz w:val="24"/>
          <w:shd w:val="clear" w:color="auto" w:fill="FFFFFF"/>
          <w:lang w:bidi="ar"/>
        </w:rPr>
        <w:t>关闭。</w:t>
      </w:r>
      <w:r>
        <w:rPr>
          <w:rFonts w:ascii="微软雅黑" w:eastAsia="微软雅黑" w:hAnsi="微软雅黑" w:cs="微软雅黑" w:hint="eastAsia"/>
          <w:color w:val="000000"/>
          <w:kern w:val="0"/>
          <w:sz w:val="24"/>
          <w:shd w:val="clear" w:color="auto" w:fill="FFFFFF"/>
          <w:lang w:bidi="ar"/>
        </w:rPr>
        <w:t>)</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4</w:t>
      </w:r>
      <w:r>
        <w:rPr>
          <w:rStyle w:val="a3"/>
          <w:rFonts w:ascii="微软雅黑" w:eastAsia="微软雅黑" w:hAnsi="微软雅黑" w:cs="微软雅黑" w:hint="eastAsia"/>
          <w:color w:val="000000"/>
          <w:kern w:val="0"/>
          <w:sz w:val="24"/>
          <w:shd w:val="clear" w:color="auto" w:fill="FFFFFF"/>
          <w:lang w:bidi="ar"/>
        </w:rPr>
        <w:t>步：在线获取参赛报名表、承诺书，作者签字</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作品正式提交后，所有参赛者须</w:t>
      </w:r>
      <w:r>
        <w:rPr>
          <w:rFonts w:ascii="微软雅黑" w:eastAsia="微软雅黑" w:hAnsi="微软雅黑" w:cs="微软雅黑" w:hint="eastAsia"/>
          <w:color w:val="000000"/>
          <w:kern w:val="0"/>
          <w:sz w:val="24"/>
          <w:shd w:val="clear" w:color="auto" w:fill="FFFFFF"/>
          <w:lang w:bidi="ar"/>
        </w:rPr>
        <w:t>上传学生证截图，在线电子签名，方能在线获取参赛报名表及承诺书，请所有参赛者仔细阅读和检查，保证填写准确完整。</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特别提示</w:t>
      </w:r>
      <w:r>
        <w:rPr>
          <w:rFonts w:ascii="微软雅黑" w:eastAsia="微软雅黑" w:hAnsi="微软雅黑" w:cs="微软雅黑" w:hint="eastAsia"/>
          <w:color w:val="000000"/>
          <w:kern w:val="0"/>
          <w:sz w:val="24"/>
          <w:shd w:val="clear" w:color="auto" w:fill="FFFFFF"/>
          <w:lang w:bidi="ar"/>
        </w:rPr>
        <w:t>：参赛报名表中按作者和指导教师的先后顺序填写，一经确认提交不得变更。（特殊情况下，多人团队可由其中一名作者代表其他作者在参赛承诺书和报名表上签字，并代为上传学生证。）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5</w:t>
      </w:r>
      <w:r>
        <w:rPr>
          <w:rStyle w:val="a3"/>
          <w:rFonts w:ascii="微软雅黑" w:eastAsia="微软雅黑" w:hAnsi="微软雅黑" w:cs="微软雅黑" w:hint="eastAsia"/>
          <w:color w:val="000000"/>
          <w:kern w:val="0"/>
          <w:sz w:val="24"/>
          <w:shd w:val="clear" w:color="auto" w:fill="FFFFFF"/>
          <w:lang w:bidi="ar"/>
        </w:rPr>
        <w:t>步：线下提交作品文件，报送至学校</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作品文件（系统已生成参赛编号的正式作品）及参赛报名表的电子版报送至学校，文件均以参赛编号命名。（无需打印参赛报名表及承诺书。）</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6</w:t>
      </w:r>
      <w:r>
        <w:rPr>
          <w:rStyle w:val="a3"/>
          <w:rFonts w:ascii="微软雅黑" w:eastAsia="微软雅黑" w:hAnsi="微软雅黑" w:cs="微软雅黑" w:hint="eastAsia"/>
          <w:color w:val="000000"/>
          <w:kern w:val="0"/>
          <w:sz w:val="24"/>
          <w:shd w:val="clear" w:color="auto" w:fill="FFFFFF"/>
          <w:lang w:bidi="ar"/>
        </w:rPr>
        <w:t>步：学校报送至赛区</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学校在系统中将初</w:t>
      </w:r>
      <w:r>
        <w:rPr>
          <w:rFonts w:ascii="微软雅黑" w:eastAsia="微软雅黑" w:hAnsi="微软雅黑" w:cs="微软雅黑" w:hint="eastAsia"/>
          <w:color w:val="000000"/>
          <w:kern w:val="0"/>
          <w:sz w:val="24"/>
          <w:shd w:val="clear" w:color="auto" w:fill="FFFFFF"/>
          <w:lang w:bidi="ar"/>
        </w:rPr>
        <w:t>评选出的作品信息，提交至所在赛区组委会账号。同时将导出的《学校作品汇总表》盖章，连同相关作品电子文件，在线下提交至赛区组委会。各赛区联系方式见大广赛官网首页“赛区列表”。</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7</w:t>
      </w:r>
      <w:r>
        <w:rPr>
          <w:rStyle w:val="a3"/>
          <w:rFonts w:ascii="微软雅黑" w:eastAsia="微软雅黑" w:hAnsi="微软雅黑" w:cs="微软雅黑" w:hint="eastAsia"/>
          <w:color w:val="000000"/>
          <w:kern w:val="0"/>
          <w:sz w:val="24"/>
          <w:shd w:val="clear" w:color="auto" w:fill="FFFFFF"/>
          <w:lang w:bidi="ar"/>
        </w:rPr>
        <w:t>步：赛区报送至全国大广赛组委会秘书处</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各赛区在系统中将评选出的参评作品信息，提交至全国大广赛组委会秘书处账号。同时将导出的《赛区汇总表》盖章，连同相关作品电子文件，在线下提交至全国大广赛组委会秘书处。</w:t>
      </w:r>
    </w:p>
    <w:p w:rsidR="00BF0C9A" w:rsidRDefault="00BF0C9A">
      <w:pPr>
        <w:widowControl/>
        <w:shd w:val="clear" w:color="auto" w:fill="FFFFFF"/>
        <w:spacing w:line="30" w:lineRule="atLeast"/>
        <w:jc w:val="left"/>
        <w:rPr>
          <w:rFonts w:ascii="微软雅黑" w:eastAsia="微软雅黑" w:hAnsi="微软雅黑" w:cs="微软雅黑"/>
          <w:color w:val="666666"/>
          <w:szCs w:val="21"/>
        </w:rPr>
      </w:pP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七、参赛须知</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（一）大广赛在全国各省设立赛区，采取一次参赛、三级评选的方式具体如下：</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即：参赛作品经院校初评后，报赛区评选，获得赛区优秀奖以上的作品，由赛区统一报送（平面类作品不超过所在赛区参赛作品总数的</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，文案类不超过所在赛区参赛作品总数的</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，其他类别不超过</w:t>
      </w:r>
      <w:r>
        <w:rPr>
          <w:rFonts w:ascii="微软雅黑" w:eastAsia="微软雅黑" w:hAnsi="微软雅黑" w:cs="微软雅黑" w:hint="eastAsia"/>
          <w:color w:val="000000"/>
          <w:kern w:val="0"/>
          <w:sz w:val="24"/>
          <w:shd w:val="clear" w:color="auto" w:fill="FFFFFF"/>
          <w:lang w:bidi="ar"/>
        </w:rPr>
        <w:t>20%</w:t>
      </w:r>
      <w:r>
        <w:rPr>
          <w:rFonts w:ascii="微软雅黑" w:eastAsia="微软雅黑" w:hAnsi="微软雅黑" w:cs="微软雅黑" w:hint="eastAsia"/>
          <w:color w:val="000000"/>
          <w:kern w:val="0"/>
          <w:sz w:val="24"/>
          <w:shd w:val="clear" w:color="auto" w:fill="FFFFFF"/>
          <w:lang w:bidi="ar"/>
        </w:rPr>
        <w:t>）总赛区参加全国总评审。全国总评审不受理个人报送的作品。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（二）参赛作品任何部分严禁出现参赛学生的院校、系、姓名及其他特殊标记。</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（三）作者人数及指导教师人数要求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作者人数</w:t>
      </w:r>
      <w:r>
        <w:rPr>
          <w:rFonts w:ascii="微软雅黑" w:eastAsia="微软雅黑" w:hAnsi="微软雅黑" w:cs="微软雅黑" w:hint="eastAsia"/>
          <w:color w:val="000000"/>
          <w:kern w:val="0"/>
          <w:sz w:val="24"/>
          <w:shd w:val="clear" w:color="auto" w:fill="FFFFFF"/>
          <w:lang w:bidi="ar"/>
        </w:rPr>
        <w:t>：平面类、文案类不超过</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组；短视频、互动类、广播类不超过</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组；其他视频类（影视广告、微电影广告）、动画类、策划案类、</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类、营销创客类（网</w:t>
      </w:r>
      <w:r>
        <w:rPr>
          <w:rFonts w:ascii="微软雅黑" w:eastAsia="微软雅黑" w:hAnsi="微软雅黑" w:cs="微软雅黑" w:hint="eastAsia"/>
          <w:color w:val="000000"/>
          <w:kern w:val="0"/>
          <w:sz w:val="24"/>
          <w:shd w:val="clear" w:color="auto" w:fill="FFFFFF"/>
          <w:lang w:bidi="ar"/>
        </w:rPr>
        <w:t>络直播）不超过</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指导教师人数</w:t>
      </w:r>
      <w:r>
        <w:rPr>
          <w:rFonts w:ascii="微软雅黑" w:eastAsia="微软雅黑" w:hAnsi="微软雅黑" w:cs="微软雅黑" w:hint="eastAsia"/>
          <w:color w:val="000000"/>
          <w:kern w:val="0"/>
          <w:sz w:val="24"/>
          <w:shd w:val="clear" w:color="auto" w:fill="FFFFFF"/>
          <w:lang w:bidi="ar"/>
        </w:rPr>
        <w:t>：平面类、文案类不得超过</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组；其他类别不得超过</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（四）创作中如使用了素材，务必在报名表中详细注明出处，并取得授权。</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（五）坚持原创，杜绝抄袭，请遵守《承诺书》的承诺；如出现抄袭或过度模仿的情况，由各赛区通知学校进行严肃处理。</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（六）禁止一稿多投，指同一件作品按不同类别提交或创意雷同作品按不同命题提交，也不能将别的赛事创作的作品再投大广赛，一经发现，取消参赛资格。</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八、提交作品其他要求</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（一）参赛学生向学校提交作品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、参赛学生将作品、报名表</w:t>
      </w:r>
      <w:r>
        <w:rPr>
          <w:rFonts w:ascii="微软雅黑" w:eastAsia="微软雅黑" w:hAnsi="微软雅黑" w:cs="微软雅黑" w:hint="eastAsia"/>
          <w:color w:val="000000"/>
          <w:kern w:val="0"/>
          <w:sz w:val="24"/>
          <w:shd w:val="clear" w:color="auto" w:fill="FFFFFF"/>
          <w:lang w:bidi="ar"/>
        </w:rPr>
        <w:t>的电子版统一提交给学校主管竞赛的负责人。</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、参赛学生要保证提交到学校的作品及相关文件内容与提交平台一致，否则视为无效作品。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（二）学校向所在赛区报送作品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学校负责核对参赛学生提交的报名表、承诺书、学生证及作品，填写院校参赛汇总表，按参赛类别报送至所在赛区。</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（三）各赛区向全国大广赛组委会报送作品</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、各赛区按照参赛类别整理报名表、参评作品及大广赛组委会要求的相关统计表，并在规定时间内报送全国大广赛组委会；</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、各赛区须报送加盖公章的纸质版和电子版的参评作品名单、内容填写要与学生报名表保</w:t>
      </w:r>
      <w:r>
        <w:rPr>
          <w:rFonts w:ascii="微软雅黑" w:eastAsia="微软雅黑" w:hAnsi="微软雅黑" w:cs="微软雅黑" w:hint="eastAsia"/>
          <w:color w:val="000000"/>
          <w:kern w:val="0"/>
          <w:sz w:val="24"/>
          <w:shd w:val="clear" w:color="auto" w:fill="FFFFFF"/>
          <w:lang w:bidi="ar"/>
        </w:rPr>
        <w:t>持一致。</w:t>
      </w:r>
    </w:p>
    <w:p w:rsidR="00BF0C9A" w:rsidRDefault="00BF0C9A">
      <w:pPr>
        <w:widowControl/>
        <w:shd w:val="clear" w:color="auto" w:fill="FFFFFF"/>
        <w:spacing w:line="30" w:lineRule="atLeast"/>
        <w:jc w:val="left"/>
        <w:rPr>
          <w:rFonts w:ascii="微软雅黑" w:eastAsia="微软雅黑" w:hAnsi="微软雅黑" w:cs="微软雅黑"/>
          <w:color w:val="666666"/>
          <w:szCs w:val="21"/>
        </w:rPr>
      </w:pPr>
    </w:p>
    <w:p w:rsidR="00BF0C9A" w:rsidRDefault="00287355">
      <w:pPr>
        <w:widowControl/>
        <w:shd w:val="clear" w:color="auto" w:fill="FFFFFF"/>
        <w:spacing w:line="30" w:lineRule="atLeast"/>
        <w:jc w:val="left"/>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4"/>
          <w:shd w:val="clear" w:color="auto" w:fill="FFFFFF"/>
          <w:lang w:bidi="ar"/>
        </w:rPr>
        <w:t>九、参赛费用</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全国大广赛组委会不收取参赛费用，组委会秘书处的工作费用和其他成本自行解决。各赛区可根据本地实际情况自行决定是否收取参赛费（原则上每件作品最高不能超过</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元，系列作品</w:t>
      </w:r>
      <w:r>
        <w:rPr>
          <w:rFonts w:ascii="微软雅黑" w:eastAsia="微软雅黑" w:hAnsi="微软雅黑" w:cs="微软雅黑" w:hint="eastAsia"/>
          <w:color w:val="000000"/>
          <w:kern w:val="0"/>
          <w:sz w:val="24"/>
          <w:shd w:val="clear" w:color="auto" w:fill="FFFFFF"/>
          <w:lang w:bidi="ar"/>
        </w:rPr>
        <w:t>60</w:t>
      </w:r>
      <w:r>
        <w:rPr>
          <w:rFonts w:ascii="微软雅黑" w:eastAsia="微软雅黑" w:hAnsi="微软雅黑" w:cs="微软雅黑" w:hint="eastAsia"/>
          <w:color w:val="000000"/>
          <w:kern w:val="0"/>
          <w:sz w:val="24"/>
          <w:shd w:val="clear" w:color="auto" w:fill="FFFFFF"/>
          <w:lang w:bidi="ar"/>
        </w:rPr>
        <w:t>元），参赛费用原则上应由参赛学生所在院校承担，参赛费用主要用于赛区赛事的组织、宣传、邮寄作品、评选、颁奖等活动。</w:t>
      </w:r>
    </w:p>
    <w:p w:rsidR="00BF0C9A" w:rsidRDefault="00BF0C9A">
      <w:pPr>
        <w:widowControl/>
        <w:shd w:val="clear" w:color="auto" w:fill="FFFFFF"/>
        <w:spacing w:line="30" w:lineRule="atLeast"/>
        <w:jc w:val="left"/>
        <w:rPr>
          <w:rFonts w:ascii="微软雅黑" w:eastAsia="微软雅黑" w:hAnsi="微软雅黑" w:cs="微软雅黑"/>
          <w:color w:val="666666"/>
          <w:szCs w:val="21"/>
        </w:rPr>
      </w:pPr>
    </w:p>
    <w:p w:rsidR="00BF0C9A" w:rsidRDefault="00287355">
      <w:pPr>
        <w:widowControl/>
        <w:shd w:val="clear" w:color="auto" w:fill="FFFFFF"/>
        <w:spacing w:line="30" w:lineRule="atLeast"/>
        <w:jc w:val="left"/>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4"/>
          <w:shd w:val="clear" w:color="auto" w:fill="FFFFFF"/>
          <w:lang w:bidi="ar"/>
        </w:rPr>
        <w:t>十、奖项设置</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全国总评审设一、二、三等奖、优秀奖及</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个全场大奖，优秀指导教师奖，组织类奖项等。各赛区设一、二、三等奖及优秀奖，优秀指导教师奖、组织类奖项等。</w:t>
      </w:r>
    </w:p>
    <w:p w:rsidR="00BF0C9A" w:rsidRDefault="00BF0C9A">
      <w:pPr>
        <w:widowControl/>
        <w:shd w:val="clear" w:color="auto" w:fill="FFFFFF"/>
        <w:spacing w:line="30" w:lineRule="atLeast"/>
        <w:jc w:val="left"/>
        <w:rPr>
          <w:rFonts w:ascii="微软雅黑" w:eastAsia="微软雅黑" w:hAnsi="微软雅黑" w:cs="微软雅黑"/>
          <w:color w:val="666666"/>
          <w:szCs w:val="21"/>
        </w:rPr>
      </w:pP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十一、截稿时间</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作品网上提交起止日期为</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日至</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w:t>
      </w:r>
      <w:r>
        <w:rPr>
          <w:rFonts w:ascii="微软雅黑" w:eastAsia="微软雅黑" w:hAnsi="微软雅黑" w:cs="微软雅黑" w:hint="eastAsia"/>
          <w:color w:val="000000"/>
          <w:kern w:val="0"/>
          <w:sz w:val="24"/>
          <w:shd w:val="clear" w:color="auto" w:fill="FFFFFF"/>
          <w:lang w:bidi="ar"/>
        </w:rPr>
        <w:t>16:00</w:t>
      </w:r>
      <w:r>
        <w:rPr>
          <w:rFonts w:ascii="微软雅黑" w:eastAsia="微软雅黑" w:hAnsi="微软雅黑" w:cs="微软雅黑" w:hint="eastAsia"/>
          <w:color w:val="000000"/>
          <w:kern w:val="0"/>
          <w:sz w:val="24"/>
          <w:shd w:val="clear" w:color="auto" w:fill="FFFFFF"/>
          <w:lang w:bidi="ar"/>
        </w:rPr>
        <w:t>，各赛区截稿时间以各赛区通知为准。</w:t>
      </w:r>
    </w:p>
    <w:p w:rsidR="00BF0C9A" w:rsidRDefault="00287355">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各赛区报送全国大广赛组委会参评作品的截止时间为</w:t>
      </w:r>
      <w:r>
        <w:rPr>
          <w:rFonts w:ascii="微软雅黑" w:eastAsia="微软雅黑" w:hAnsi="微软雅黑" w:cs="微软雅黑" w:hint="eastAsia"/>
          <w:color w:val="000000"/>
          <w:kern w:val="0"/>
          <w:sz w:val="24"/>
          <w:shd w:val="clear" w:color="auto" w:fill="FFFFFF"/>
          <w:lang w:bidi="ar"/>
        </w:rPr>
        <w:t>7</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日，邮寄日期以邮戳为准。</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十二、联系方法</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全国大学生广告艺术大赛组委会秘书处</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地址：北京市朝阳区广渠门外大街</w:t>
      </w:r>
      <w:r>
        <w:rPr>
          <w:rFonts w:ascii="微软雅黑" w:eastAsia="微软雅黑" w:hAnsi="微软雅黑" w:cs="微软雅黑" w:hint="eastAsia"/>
          <w:color w:val="000000"/>
          <w:kern w:val="0"/>
          <w:sz w:val="24"/>
          <w:shd w:val="clear" w:color="auto" w:fill="FFFFFF"/>
          <w:lang w:bidi="ar"/>
        </w:rPr>
        <w:t>8</w:t>
      </w:r>
      <w:r>
        <w:rPr>
          <w:rFonts w:ascii="微软雅黑" w:eastAsia="微软雅黑" w:hAnsi="微软雅黑" w:cs="微软雅黑" w:hint="eastAsia"/>
          <w:color w:val="000000"/>
          <w:kern w:val="0"/>
          <w:sz w:val="24"/>
          <w:shd w:val="clear" w:color="auto" w:fill="FFFFFF"/>
          <w:lang w:bidi="ar"/>
        </w:rPr>
        <w:t>号优士阁</w:t>
      </w:r>
      <w:r>
        <w:rPr>
          <w:rFonts w:ascii="微软雅黑" w:eastAsia="微软雅黑" w:hAnsi="微软雅黑" w:cs="微软雅黑" w:hint="eastAsia"/>
          <w:color w:val="000000"/>
          <w:kern w:val="0"/>
          <w:sz w:val="24"/>
          <w:shd w:val="clear" w:color="auto" w:fill="FFFFFF"/>
          <w:lang w:bidi="ar"/>
        </w:rPr>
        <w:t>A</w:t>
      </w:r>
      <w:r>
        <w:rPr>
          <w:rFonts w:ascii="微软雅黑" w:eastAsia="微软雅黑" w:hAnsi="微软雅黑" w:cs="微软雅黑" w:hint="eastAsia"/>
          <w:color w:val="000000"/>
          <w:kern w:val="0"/>
          <w:sz w:val="24"/>
          <w:shd w:val="clear" w:color="auto" w:fill="FFFFFF"/>
          <w:lang w:bidi="ar"/>
        </w:rPr>
        <w:t>座</w:t>
      </w:r>
      <w:r>
        <w:rPr>
          <w:rFonts w:ascii="微软雅黑" w:eastAsia="微软雅黑" w:hAnsi="微软雅黑" w:cs="微软雅黑" w:hint="eastAsia"/>
          <w:color w:val="000000"/>
          <w:kern w:val="0"/>
          <w:sz w:val="24"/>
          <w:shd w:val="clear" w:color="auto" w:fill="FFFFFF"/>
          <w:lang w:bidi="ar"/>
        </w:rPr>
        <w:t>1007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1004</w:t>
      </w:r>
      <w:r>
        <w:rPr>
          <w:rFonts w:ascii="微软雅黑" w:eastAsia="微软雅黑" w:hAnsi="微软雅黑" w:cs="微软雅黑" w:hint="eastAsia"/>
          <w:color w:val="000000"/>
          <w:kern w:val="0"/>
          <w:sz w:val="24"/>
          <w:shd w:val="clear" w:color="auto" w:fill="FFFFFF"/>
          <w:lang w:bidi="ar"/>
        </w:rPr>
        <w:t>室</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邮编：</w:t>
      </w:r>
      <w:r>
        <w:rPr>
          <w:rFonts w:ascii="微软雅黑" w:eastAsia="微软雅黑" w:hAnsi="微软雅黑" w:cs="微软雅黑" w:hint="eastAsia"/>
          <w:color w:val="000000"/>
          <w:kern w:val="0"/>
          <w:sz w:val="24"/>
          <w:shd w:val="clear" w:color="auto" w:fill="FFFFFF"/>
          <w:lang w:bidi="ar"/>
        </w:rPr>
        <w:t>100022</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电话：</w:t>
      </w:r>
      <w:r>
        <w:rPr>
          <w:rFonts w:ascii="微软雅黑" w:eastAsia="微软雅黑" w:hAnsi="微软雅黑" w:cs="微软雅黑" w:hint="eastAsia"/>
          <w:color w:val="000000"/>
          <w:kern w:val="0"/>
          <w:sz w:val="24"/>
          <w:shd w:val="clear" w:color="auto" w:fill="FFFFFF"/>
          <w:lang w:bidi="ar"/>
        </w:rPr>
        <w:t>010-58612985</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010-58612105</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06</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09</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邮箱：</w:t>
      </w:r>
      <w:r>
        <w:rPr>
          <w:rFonts w:ascii="微软雅黑" w:eastAsia="微软雅黑" w:hAnsi="微软雅黑" w:cs="微软雅黑" w:hint="eastAsia"/>
          <w:color w:val="000000"/>
          <w:kern w:val="0"/>
          <w:sz w:val="24"/>
          <w:shd w:val="clear" w:color="auto" w:fill="FFFFFF"/>
          <w:lang w:bidi="ar"/>
        </w:rPr>
        <w:t>sun_ada@126.com</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QQ</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1871292261</w:t>
      </w: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2634420625</w:t>
      </w:r>
    </w:p>
    <w:p w:rsidR="00BF0C9A" w:rsidRDefault="00287355">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w:t>
      </w:r>
      <w:r>
        <w:rPr>
          <w:rFonts w:ascii="微软雅黑" w:eastAsia="微软雅黑" w:hAnsi="微软雅黑" w:cs="微软雅黑" w:hint="eastAsia"/>
          <w:color w:val="000000"/>
          <w:kern w:val="0"/>
          <w:sz w:val="24"/>
          <w:shd w:val="clear" w:color="auto" w:fill="FFFFFF"/>
          <w:lang w:bidi="ar"/>
        </w:rPr>
        <w:t>区联系方式请浏览大广赛官网（</w:t>
      </w:r>
      <w:r>
        <w:rPr>
          <w:rFonts w:ascii="微软雅黑" w:eastAsia="微软雅黑" w:hAnsi="微软雅黑" w:cs="微软雅黑" w:hint="eastAsia"/>
          <w:color w:val="000000"/>
          <w:kern w:val="0"/>
          <w:sz w:val="24"/>
          <w:shd w:val="clear" w:color="auto" w:fill="FFFFFF"/>
          <w:lang w:bidi="ar"/>
        </w:rPr>
        <w:t>www.sun-ada.net</w:t>
      </w:r>
      <w:r>
        <w:rPr>
          <w:rFonts w:ascii="微软雅黑" w:eastAsia="微软雅黑" w:hAnsi="微软雅黑" w:cs="微软雅黑" w:hint="eastAsia"/>
          <w:color w:val="000000"/>
          <w:kern w:val="0"/>
          <w:sz w:val="24"/>
          <w:shd w:val="clear" w:color="auto" w:fill="FFFFFF"/>
          <w:lang w:bidi="ar"/>
        </w:rPr>
        <w:t>）首页的赛区列表。</w:t>
      </w:r>
    </w:p>
    <w:p w:rsidR="00BF0C9A" w:rsidRDefault="00BF0C9A"/>
    <w:sectPr w:rsidR="00BF0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55" w:rsidRDefault="00287355" w:rsidP="00B0173D">
      <w:r>
        <w:separator/>
      </w:r>
    </w:p>
  </w:endnote>
  <w:endnote w:type="continuationSeparator" w:id="0">
    <w:p w:rsidR="00287355" w:rsidRDefault="00287355" w:rsidP="00B0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55" w:rsidRDefault="00287355" w:rsidP="00B0173D">
      <w:r>
        <w:separator/>
      </w:r>
    </w:p>
  </w:footnote>
  <w:footnote w:type="continuationSeparator" w:id="0">
    <w:p w:rsidR="00287355" w:rsidRDefault="00287355" w:rsidP="00B0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TI5MDI2ZTVlY2RhYTY2ZWJhODExYmFjOTMxODkifQ=="/>
  </w:docVars>
  <w:rsids>
    <w:rsidRoot w:val="00BF0C9A"/>
    <w:rsid w:val="00287355"/>
    <w:rsid w:val="00B0173D"/>
    <w:rsid w:val="00BF0C9A"/>
    <w:rsid w:val="12C4672E"/>
    <w:rsid w:val="27D50A95"/>
    <w:rsid w:val="6B74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4DADC2-0097-4CEA-B8C6-7D05E33F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 w:type="paragraph" w:styleId="a5">
    <w:name w:val="header"/>
    <w:basedOn w:val="a"/>
    <w:link w:val="a6"/>
    <w:rsid w:val="00B0173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0173D"/>
    <w:rPr>
      <w:rFonts w:asciiTheme="minorHAnsi" w:eastAsiaTheme="minorEastAsia" w:hAnsiTheme="minorHAnsi" w:cstheme="minorBidi"/>
      <w:kern w:val="2"/>
      <w:sz w:val="18"/>
      <w:szCs w:val="18"/>
    </w:rPr>
  </w:style>
  <w:style w:type="paragraph" w:styleId="a7">
    <w:name w:val="footer"/>
    <w:basedOn w:val="a"/>
    <w:link w:val="a8"/>
    <w:rsid w:val="00B0173D"/>
    <w:pPr>
      <w:tabs>
        <w:tab w:val="center" w:pos="4153"/>
        <w:tab w:val="right" w:pos="8306"/>
      </w:tabs>
      <w:snapToGrid w:val="0"/>
      <w:jc w:val="left"/>
    </w:pPr>
    <w:rPr>
      <w:sz w:val="18"/>
      <w:szCs w:val="18"/>
    </w:rPr>
  </w:style>
  <w:style w:type="character" w:customStyle="1" w:styleId="a8">
    <w:name w:val="页脚 字符"/>
    <w:basedOn w:val="a0"/>
    <w:link w:val="a7"/>
    <w:rsid w:val="00B0173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2</cp:revision>
  <dcterms:created xsi:type="dcterms:W3CDTF">2021-05-12T03:16:00Z</dcterms:created>
  <dcterms:modified xsi:type="dcterms:W3CDTF">2023-05-17T01:51:00Z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C1231142C47D432CB3746F551A47641B</vt:lpwstr>
  </property>
</Properties>
</file>