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97" w:rsidRPr="00641797" w:rsidRDefault="00641797" w:rsidP="00641797">
      <w:pPr>
        <w:rPr>
          <w:sz w:val="28"/>
          <w:szCs w:val="28"/>
        </w:rPr>
      </w:pPr>
      <w:r w:rsidRPr="00641797">
        <w:rPr>
          <w:rFonts w:hint="eastAsia"/>
          <w:sz w:val="28"/>
          <w:szCs w:val="28"/>
        </w:rPr>
        <w:t>附件：</w:t>
      </w:r>
      <w:bookmarkStart w:id="0" w:name="_GoBack"/>
      <w:bookmarkEnd w:id="0"/>
    </w:p>
    <w:p w:rsidR="007C63EF" w:rsidRPr="00641797" w:rsidRDefault="002842C3" w:rsidP="00641797">
      <w:pPr>
        <w:jc w:val="center"/>
        <w:rPr>
          <w:rFonts w:hint="eastAsia"/>
          <w:sz w:val="28"/>
          <w:szCs w:val="28"/>
        </w:rPr>
      </w:pPr>
      <w:r w:rsidRPr="00641797">
        <w:rPr>
          <w:rFonts w:hint="eastAsia"/>
          <w:sz w:val="28"/>
          <w:szCs w:val="28"/>
        </w:rPr>
        <w:t xml:space="preserve">2023 </w:t>
      </w:r>
      <w:r w:rsidRPr="00641797">
        <w:rPr>
          <w:rFonts w:hint="eastAsia"/>
          <w:sz w:val="28"/>
          <w:szCs w:val="28"/>
        </w:rPr>
        <w:t>年湖南科技大学大学生统计建模大赛暨（第九届）全国大学生统计建模大赛</w:t>
      </w:r>
      <w:r w:rsidR="00842493" w:rsidRPr="00641797">
        <w:rPr>
          <w:rFonts w:hint="eastAsia"/>
          <w:sz w:val="28"/>
          <w:szCs w:val="28"/>
        </w:rPr>
        <w:t>选拔赛</w:t>
      </w:r>
      <w:r w:rsidR="004A24A2" w:rsidRPr="00641797">
        <w:rPr>
          <w:rFonts w:hint="eastAsia"/>
          <w:sz w:val="28"/>
          <w:szCs w:val="28"/>
        </w:rPr>
        <w:t>获奖名单</w:t>
      </w:r>
    </w:p>
    <w:tbl>
      <w:tblPr>
        <w:tblStyle w:val="a8"/>
        <w:tblW w:w="9714" w:type="dxa"/>
        <w:jc w:val="center"/>
        <w:tblLook w:val="04A0" w:firstRow="1" w:lastRow="0" w:firstColumn="1" w:lastColumn="0" w:noHBand="0" w:noVBand="1"/>
      </w:tblPr>
      <w:tblGrid>
        <w:gridCol w:w="710"/>
        <w:gridCol w:w="3313"/>
        <w:gridCol w:w="2777"/>
        <w:gridCol w:w="1275"/>
        <w:gridCol w:w="709"/>
        <w:gridCol w:w="930"/>
      </w:tblGrid>
      <w:tr w:rsidR="007C63EF" w:rsidRPr="007C63EF" w:rsidTr="00641797">
        <w:trPr>
          <w:divId w:val="1432437811"/>
          <w:trHeight w:val="660"/>
          <w:jc w:val="center"/>
        </w:trPr>
        <w:tc>
          <w:tcPr>
            <w:tcW w:w="710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Cs w:val="21"/>
              </w:rPr>
            </w:pPr>
            <w:r w:rsidRPr="007C63EF">
              <w:rPr>
                <w:rFonts w:hint="eastAsia"/>
                <w:szCs w:val="21"/>
              </w:rPr>
              <w:t>序号</w:t>
            </w:r>
          </w:p>
        </w:tc>
        <w:tc>
          <w:tcPr>
            <w:tcW w:w="3313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277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队员名单</w:t>
            </w:r>
          </w:p>
        </w:tc>
        <w:tc>
          <w:tcPr>
            <w:tcW w:w="1275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709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评审等级</w:t>
            </w:r>
          </w:p>
        </w:tc>
        <w:tc>
          <w:tcPr>
            <w:tcW w:w="930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Cs w:val="21"/>
              </w:rPr>
            </w:pPr>
            <w:r w:rsidRPr="007C63EF">
              <w:rPr>
                <w:rFonts w:hint="eastAsia"/>
                <w:szCs w:val="21"/>
              </w:rPr>
              <w:t>是否进入省赛</w:t>
            </w:r>
          </w:p>
        </w:tc>
      </w:tr>
      <w:tr w:rsidR="007C63EF" w:rsidRPr="007C63EF" w:rsidTr="00641797">
        <w:trPr>
          <w:divId w:val="1432437811"/>
          <w:trHeight w:val="660"/>
          <w:jc w:val="center"/>
        </w:trPr>
        <w:tc>
          <w:tcPr>
            <w:tcW w:w="710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13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基于深度学习集成的风力发电预测研究</w:t>
            </w:r>
          </w:p>
        </w:tc>
        <w:tc>
          <w:tcPr>
            <w:tcW w:w="277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李得训、龙</w:t>
            </w:r>
            <w:r w:rsidR="00641797">
              <w:rPr>
                <w:rFonts w:hint="eastAsia"/>
                <w:sz w:val="24"/>
                <w:szCs w:val="24"/>
              </w:rPr>
              <w:t xml:space="preserve"> </w:t>
            </w:r>
            <w:r w:rsidR="00641797">
              <w:rPr>
                <w:sz w:val="24"/>
                <w:szCs w:val="24"/>
              </w:rPr>
              <w:t xml:space="preserve"> </w:t>
            </w:r>
            <w:r w:rsidRPr="007C63EF">
              <w:rPr>
                <w:rFonts w:hint="eastAsia"/>
                <w:sz w:val="24"/>
                <w:szCs w:val="24"/>
              </w:rPr>
              <w:t>媛、谢芊芊</w:t>
            </w:r>
          </w:p>
        </w:tc>
        <w:tc>
          <w:tcPr>
            <w:tcW w:w="1275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尹湘锋</w:t>
            </w:r>
          </w:p>
        </w:tc>
        <w:tc>
          <w:tcPr>
            <w:tcW w:w="709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930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7C63EF" w:rsidRPr="007C63EF" w:rsidTr="00641797">
        <w:trPr>
          <w:divId w:val="1432437811"/>
          <w:trHeight w:val="990"/>
          <w:jc w:val="center"/>
        </w:trPr>
        <w:tc>
          <w:tcPr>
            <w:tcW w:w="710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13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基于</w:t>
            </w:r>
            <w:r w:rsidRPr="007C63EF">
              <w:rPr>
                <w:rFonts w:hint="eastAsia"/>
                <w:sz w:val="24"/>
                <w:szCs w:val="24"/>
              </w:rPr>
              <w:t>RF-BPNN</w:t>
            </w:r>
            <w:r w:rsidRPr="007C63EF">
              <w:rPr>
                <w:rFonts w:hint="eastAsia"/>
                <w:sz w:val="24"/>
                <w:szCs w:val="24"/>
              </w:rPr>
              <w:t>空气质量预测与</w:t>
            </w:r>
            <w:r w:rsidRPr="007C63EF">
              <w:rPr>
                <w:rFonts w:hint="eastAsia"/>
                <w:sz w:val="24"/>
                <w:szCs w:val="24"/>
              </w:rPr>
              <w:t>DT</w:t>
            </w:r>
            <w:r w:rsidRPr="007C63EF">
              <w:rPr>
                <w:rFonts w:hint="eastAsia"/>
                <w:sz w:val="24"/>
                <w:szCs w:val="24"/>
              </w:rPr>
              <w:t>空气质量分类研究</w:t>
            </w:r>
          </w:p>
        </w:tc>
        <w:tc>
          <w:tcPr>
            <w:tcW w:w="277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许梦凡、黄梦婷、尹毅杰</w:t>
            </w:r>
          </w:p>
        </w:tc>
        <w:tc>
          <w:tcPr>
            <w:tcW w:w="1275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尹湘锋</w:t>
            </w:r>
          </w:p>
        </w:tc>
        <w:tc>
          <w:tcPr>
            <w:tcW w:w="709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930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7C63EF" w:rsidRPr="007C63EF" w:rsidTr="00641797">
        <w:trPr>
          <w:divId w:val="1432437811"/>
          <w:trHeight w:val="660"/>
          <w:jc w:val="center"/>
        </w:trPr>
        <w:tc>
          <w:tcPr>
            <w:tcW w:w="710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13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双重环境规制对城市绿色创新的影响研究</w:t>
            </w:r>
          </w:p>
        </w:tc>
        <w:tc>
          <w:tcPr>
            <w:tcW w:w="277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周琳娜、曹</w:t>
            </w:r>
            <w:r w:rsidR="00641797">
              <w:rPr>
                <w:rFonts w:hint="eastAsia"/>
                <w:sz w:val="24"/>
                <w:szCs w:val="24"/>
              </w:rPr>
              <w:t xml:space="preserve"> </w:t>
            </w:r>
            <w:r w:rsidR="00641797">
              <w:rPr>
                <w:sz w:val="24"/>
                <w:szCs w:val="24"/>
              </w:rPr>
              <w:t xml:space="preserve"> </w:t>
            </w:r>
            <w:r w:rsidRPr="007C63EF">
              <w:rPr>
                <w:rFonts w:hint="eastAsia"/>
                <w:sz w:val="24"/>
                <w:szCs w:val="24"/>
              </w:rPr>
              <w:t>杨、刘子豪</w:t>
            </w:r>
          </w:p>
        </w:tc>
        <w:tc>
          <w:tcPr>
            <w:tcW w:w="1275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尹湘锋</w:t>
            </w:r>
          </w:p>
        </w:tc>
        <w:tc>
          <w:tcPr>
            <w:tcW w:w="709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930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7C63EF" w:rsidRPr="007C63EF" w:rsidTr="00641797">
        <w:trPr>
          <w:divId w:val="1432437811"/>
          <w:trHeight w:val="1650"/>
          <w:jc w:val="center"/>
        </w:trPr>
        <w:tc>
          <w:tcPr>
            <w:tcW w:w="710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13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关于湖南省现代化与环境保护间平衡关系的研究——基于主成分分析法和</w:t>
            </w:r>
            <w:r w:rsidRPr="007C63EF">
              <w:rPr>
                <w:rFonts w:hint="eastAsia"/>
                <w:sz w:val="24"/>
                <w:szCs w:val="24"/>
              </w:rPr>
              <w:t>PVAR</w:t>
            </w:r>
            <w:r w:rsidRPr="007C63EF">
              <w:rPr>
                <w:rFonts w:hint="eastAsia"/>
                <w:sz w:val="24"/>
                <w:szCs w:val="24"/>
              </w:rPr>
              <w:t>模型的分析与建议</w:t>
            </w:r>
          </w:p>
        </w:tc>
        <w:tc>
          <w:tcPr>
            <w:tcW w:w="277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聂艺洋、高祥玉、黄伟亮</w:t>
            </w:r>
          </w:p>
        </w:tc>
        <w:tc>
          <w:tcPr>
            <w:tcW w:w="1275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陈</w:t>
            </w:r>
            <w:r w:rsidR="00641797">
              <w:rPr>
                <w:rFonts w:hint="eastAsia"/>
                <w:sz w:val="24"/>
                <w:szCs w:val="24"/>
              </w:rPr>
              <w:t xml:space="preserve"> </w:t>
            </w:r>
            <w:r w:rsidR="00641797">
              <w:rPr>
                <w:sz w:val="24"/>
                <w:szCs w:val="24"/>
              </w:rPr>
              <w:t xml:space="preserve"> </w:t>
            </w:r>
            <w:r w:rsidRPr="007C63EF">
              <w:rPr>
                <w:rFonts w:hint="eastAsia"/>
                <w:sz w:val="24"/>
                <w:szCs w:val="24"/>
              </w:rPr>
              <w:t>向</w:t>
            </w:r>
          </w:p>
        </w:tc>
        <w:tc>
          <w:tcPr>
            <w:tcW w:w="709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930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7C63EF" w:rsidRPr="007C63EF" w:rsidTr="00641797">
        <w:trPr>
          <w:divId w:val="1432437811"/>
          <w:trHeight w:val="660"/>
          <w:jc w:val="center"/>
        </w:trPr>
        <w:tc>
          <w:tcPr>
            <w:tcW w:w="710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13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基于</w:t>
            </w:r>
            <w:r w:rsidRPr="007C63EF">
              <w:rPr>
                <w:rFonts w:hint="eastAsia"/>
                <w:sz w:val="24"/>
                <w:szCs w:val="24"/>
              </w:rPr>
              <w:t>GA-SVR</w:t>
            </w:r>
            <w:r w:rsidRPr="007C63EF">
              <w:rPr>
                <w:rFonts w:hint="eastAsia"/>
                <w:sz w:val="24"/>
                <w:szCs w:val="24"/>
              </w:rPr>
              <w:t>模型的中国建筑业碳达峰预测研究</w:t>
            </w:r>
          </w:p>
        </w:tc>
        <w:tc>
          <w:tcPr>
            <w:tcW w:w="277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林欣缘、胡益洪、邓</w:t>
            </w:r>
            <w:r w:rsidR="00641797">
              <w:rPr>
                <w:rFonts w:hint="eastAsia"/>
                <w:sz w:val="24"/>
                <w:szCs w:val="24"/>
              </w:rPr>
              <w:t xml:space="preserve"> </w:t>
            </w:r>
            <w:r w:rsidR="00641797">
              <w:rPr>
                <w:sz w:val="24"/>
                <w:szCs w:val="24"/>
              </w:rPr>
              <w:t xml:space="preserve"> </w:t>
            </w:r>
            <w:r w:rsidRPr="007C63EF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5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周向红</w:t>
            </w:r>
          </w:p>
        </w:tc>
        <w:tc>
          <w:tcPr>
            <w:tcW w:w="709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930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7C63EF" w:rsidRPr="007C63EF" w:rsidTr="00641797">
        <w:trPr>
          <w:divId w:val="1432437811"/>
          <w:trHeight w:val="990"/>
          <w:jc w:val="center"/>
        </w:trPr>
        <w:tc>
          <w:tcPr>
            <w:tcW w:w="710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13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基于贝叶斯鲁棒时间张量分解模型的时空交通数据插补</w:t>
            </w:r>
          </w:p>
        </w:tc>
        <w:tc>
          <w:tcPr>
            <w:tcW w:w="2777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何杨圆、王思一、郑泽军</w:t>
            </w:r>
          </w:p>
        </w:tc>
        <w:tc>
          <w:tcPr>
            <w:tcW w:w="1275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尹湘锋</w:t>
            </w:r>
          </w:p>
        </w:tc>
        <w:tc>
          <w:tcPr>
            <w:tcW w:w="709" w:type="dxa"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930" w:type="dxa"/>
            <w:noWrap/>
            <w:vAlign w:val="center"/>
            <w:hideMark/>
          </w:tcPr>
          <w:p w:rsidR="007C63EF" w:rsidRPr="007C63EF" w:rsidRDefault="007C63EF" w:rsidP="00CF51B2">
            <w:pPr>
              <w:jc w:val="center"/>
              <w:rPr>
                <w:sz w:val="24"/>
                <w:szCs w:val="24"/>
              </w:rPr>
            </w:pPr>
            <w:r w:rsidRPr="007C63EF">
              <w:rPr>
                <w:rFonts w:hint="eastAsia"/>
                <w:sz w:val="24"/>
                <w:szCs w:val="24"/>
              </w:rPr>
              <w:t>是</w:t>
            </w:r>
          </w:p>
        </w:tc>
      </w:tr>
    </w:tbl>
    <w:p w:rsidR="002842C3" w:rsidRDefault="002842C3" w:rsidP="00464914"/>
    <w:p w:rsidR="002842C3" w:rsidRDefault="002842C3" w:rsidP="00464914"/>
    <w:p w:rsidR="00464914" w:rsidRPr="00464914" w:rsidRDefault="00464914" w:rsidP="00464914">
      <w:pPr>
        <w:rPr>
          <w:b/>
          <w:sz w:val="28"/>
          <w:szCs w:val="28"/>
        </w:rPr>
      </w:pPr>
    </w:p>
    <w:sectPr w:rsidR="00464914" w:rsidRPr="0046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85" w:rsidRDefault="00074485" w:rsidP="004A24A2">
      <w:r>
        <w:separator/>
      </w:r>
    </w:p>
  </w:endnote>
  <w:endnote w:type="continuationSeparator" w:id="0">
    <w:p w:rsidR="00074485" w:rsidRDefault="00074485" w:rsidP="004A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85" w:rsidRDefault="00074485" w:rsidP="004A24A2">
      <w:r>
        <w:separator/>
      </w:r>
    </w:p>
  </w:footnote>
  <w:footnote w:type="continuationSeparator" w:id="0">
    <w:p w:rsidR="00074485" w:rsidRDefault="00074485" w:rsidP="004A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F0023"/>
    <w:multiLevelType w:val="hybridMultilevel"/>
    <w:tmpl w:val="C944C190"/>
    <w:lvl w:ilvl="0" w:tplc="7BBC7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30"/>
    <w:rsid w:val="000300CF"/>
    <w:rsid w:val="00074485"/>
    <w:rsid w:val="000C5012"/>
    <w:rsid w:val="000D7901"/>
    <w:rsid w:val="00114179"/>
    <w:rsid w:val="002842C3"/>
    <w:rsid w:val="00312130"/>
    <w:rsid w:val="00464914"/>
    <w:rsid w:val="004A24A2"/>
    <w:rsid w:val="00533E25"/>
    <w:rsid w:val="00641797"/>
    <w:rsid w:val="00731A74"/>
    <w:rsid w:val="007C63EF"/>
    <w:rsid w:val="00842493"/>
    <w:rsid w:val="008604ED"/>
    <w:rsid w:val="008D65D3"/>
    <w:rsid w:val="00930517"/>
    <w:rsid w:val="00930639"/>
    <w:rsid w:val="00A60BC0"/>
    <w:rsid w:val="00CC2CCD"/>
    <w:rsid w:val="00CD219A"/>
    <w:rsid w:val="00CF51B2"/>
    <w:rsid w:val="00EB6187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47220"/>
  <w15:docId w15:val="{F051190F-7D92-48B1-AB43-41634D81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4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4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4A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A24A2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4A24A2"/>
    <w:pPr>
      <w:ind w:firstLineChars="200" w:firstLine="420"/>
    </w:pPr>
  </w:style>
  <w:style w:type="table" w:styleId="a8">
    <w:name w:val="Table Grid"/>
    <w:basedOn w:val="a1"/>
    <w:uiPriority w:val="39"/>
    <w:rsid w:val="00A6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3F21E-24AA-4CF1-AC36-1B6BE15C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2023-06-01T09:32:00Z</dcterms:created>
  <dcterms:modified xsi:type="dcterms:W3CDTF">2023-06-12T03:18:00Z</dcterms:modified>
</cp:coreProperties>
</file>