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1400" w14:textId="77777777" w:rsidR="00282419" w:rsidRDefault="00282419" w:rsidP="00282419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52999">
        <w:rPr>
          <w:rFonts w:ascii="仿宋_GB2312" w:eastAsia="仿宋_GB2312" w:hAnsi="Calibri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：</w:t>
      </w:r>
    </w:p>
    <w:p w14:paraId="162ACA81" w14:textId="77777777" w:rsidR="00CD5E34" w:rsidRDefault="00B561D3" w:rsidP="00B561D3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湖南科技大学第一届大学生计算机程序设计竞赛</w:t>
      </w:r>
      <w:r w:rsidR="00CD5E34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（应用开发类）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暨湖南省第十九届大学生计算机</w:t>
      </w:r>
    </w:p>
    <w:p w14:paraId="4153B663" w14:textId="199254D1" w:rsidR="00640B25" w:rsidRDefault="00B561D3" w:rsidP="00CD5E34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程序设计竞赛选拔赛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获奖</w:t>
      </w:r>
      <w:r w:rsidR="00282419" w:rsidRPr="00282419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名单</w:t>
      </w:r>
    </w:p>
    <w:tbl>
      <w:tblPr>
        <w:tblStyle w:val="a4"/>
        <w:tblW w:w="13948" w:type="dxa"/>
        <w:jc w:val="center"/>
        <w:tblLook w:val="04A0" w:firstRow="1" w:lastRow="0" w:firstColumn="1" w:lastColumn="0" w:noHBand="0" w:noVBand="1"/>
      </w:tblPr>
      <w:tblGrid>
        <w:gridCol w:w="1146"/>
        <w:gridCol w:w="4803"/>
        <w:gridCol w:w="2126"/>
        <w:gridCol w:w="2589"/>
        <w:gridCol w:w="1651"/>
        <w:gridCol w:w="1633"/>
      </w:tblGrid>
      <w:tr w:rsidR="00282419" w14:paraId="776665F2" w14:textId="77777777" w:rsidTr="00282419">
        <w:trPr>
          <w:cantSplit/>
          <w:trHeight w:val="312"/>
          <w:jc w:val="center"/>
        </w:trPr>
        <w:tc>
          <w:tcPr>
            <w:tcW w:w="1146" w:type="dxa"/>
            <w:vAlign w:val="center"/>
          </w:tcPr>
          <w:p w14:paraId="05A2A1CE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03" w:type="dxa"/>
            <w:vAlign w:val="center"/>
          </w:tcPr>
          <w:p w14:paraId="4B25FDB4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0B82CBA0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参赛成员</w:t>
            </w:r>
          </w:p>
        </w:tc>
        <w:tc>
          <w:tcPr>
            <w:tcW w:w="2589" w:type="dxa"/>
            <w:vAlign w:val="center"/>
          </w:tcPr>
          <w:p w14:paraId="33CA7C90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651" w:type="dxa"/>
          </w:tcPr>
          <w:p w14:paraId="7A196611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获奖</w:t>
            </w:r>
          </w:p>
        </w:tc>
        <w:tc>
          <w:tcPr>
            <w:tcW w:w="1633" w:type="dxa"/>
          </w:tcPr>
          <w:p w14:paraId="3B6D9E80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是否推荐</w:t>
            </w:r>
          </w:p>
        </w:tc>
      </w:tr>
      <w:tr w:rsidR="00282419" w14:paraId="1C6D9260" w14:textId="77777777" w:rsidTr="00282419">
        <w:trPr>
          <w:cantSplit/>
          <w:trHeight w:val="814"/>
          <w:jc w:val="center"/>
        </w:trPr>
        <w:tc>
          <w:tcPr>
            <w:tcW w:w="1146" w:type="dxa"/>
            <w:vAlign w:val="center"/>
          </w:tcPr>
          <w:p w14:paraId="2E61DFC3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03" w:type="dxa"/>
            <w:vAlign w:val="center"/>
          </w:tcPr>
          <w:p w14:paraId="7BD21693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千里驹”——基于人流识别的智能寻客售货车</w:t>
            </w:r>
          </w:p>
        </w:tc>
        <w:tc>
          <w:tcPr>
            <w:tcW w:w="2126" w:type="dxa"/>
            <w:vAlign w:val="center"/>
          </w:tcPr>
          <w:p w14:paraId="45B90455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刘彬，陈嘉烨，陈逸飞</w:t>
            </w:r>
          </w:p>
        </w:tc>
        <w:tc>
          <w:tcPr>
            <w:tcW w:w="2589" w:type="dxa"/>
            <w:vAlign w:val="center"/>
          </w:tcPr>
          <w:p w14:paraId="65E7FF54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尹风雨、艾源源</w:t>
            </w:r>
          </w:p>
        </w:tc>
        <w:tc>
          <w:tcPr>
            <w:tcW w:w="1651" w:type="dxa"/>
            <w:vAlign w:val="center"/>
          </w:tcPr>
          <w:p w14:paraId="103B1A2D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633" w:type="dxa"/>
            <w:vAlign w:val="center"/>
          </w:tcPr>
          <w:p w14:paraId="4667EFF6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282419" w14:paraId="09BF7F60" w14:textId="77777777" w:rsidTr="00282419">
        <w:trPr>
          <w:cantSplit/>
          <w:trHeight w:val="601"/>
          <w:jc w:val="center"/>
        </w:trPr>
        <w:tc>
          <w:tcPr>
            <w:tcW w:w="1146" w:type="dxa"/>
            <w:vAlign w:val="center"/>
          </w:tcPr>
          <w:p w14:paraId="329536D5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03" w:type="dxa"/>
            <w:vAlign w:val="center"/>
          </w:tcPr>
          <w:p w14:paraId="21654792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重卡护航——基于视觉检测与图像拼接的全方位卡车盲区检测系统</w:t>
            </w:r>
          </w:p>
        </w:tc>
        <w:tc>
          <w:tcPr>
            <w:tcW w:w="2126" w:type="dxa"/>
            <w:vAlign w:val="center"/>
          </w:tcPr>
          <w:p w14:paraId="45777CBD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唐送玉，陈芊，杨思濠</w:t>
            </w:r>
          </w:p>
        </w:tc>
        <w:tc>
          <w:tcPr>
            <w:tcW w:w="2589" w:type="dxa"/>
            <w:vAlign w:val="center"/>
          </w:tcPr>
          <w:p w14:paraId="13F92A31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张世文，余庆春</w:t>
            </w:r>
          </w:p>
        </w:tc>
        <w:tc>
          <w:tcPr>
            <w:tcW w:w="1651" w:type="dxa"/>
            <w:vAlign w:val="center"/>
          </w:tcPr>
          <w:p w14:paraId="58D450DF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633" w:type="dxa"/>
            <w:vAlign w:val="center"/>
          </w:tcPr>
          <w:p w14:paraId="642F6841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282419" w14:paraId="6B2D8F29" w14:textId="77777777" w:rsidTr="00282419">
        <w:trPr>
          <w:cantSplit/>
          <w:trHeight w:val="701"/>
          <w:jc w:val="center"/>
        </w:trPr>
        <w:tc>
          <w:tcPr>
            <w:tcW w:w="1146" w:type="dxa"/>
            <w:vAlign w:val="center"/>
          </w:tcPr>
          <w:p w14:paraId="12863FB9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03" w:type="dxa"/>
            <w:vAlign w:val="center"/>
          </w:tcPr>
          <w:p w14:paraId="43475860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基于机器视觉和深度学习的远光灯感知控制系统</w:t>
            </w:r>
          </w:p>
        </w:tc>
        <w:tc>
          <w:tcPr>
            <w:tcW w:w="2126" w:type="dxa"/>
            <w:vAlign w:val="center"/>
          </w:tcPr>
          <w:p w14:paraId="23162F3F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李诺，陈钰轩，肖雍容</w:t>
            </w:r>
          </w:p>
        </w:tc>
        <w:tc>
          <w:tcPr>
            <w:tcW w:w="2589" w:type="dxa"/>
            <w:vAlign w:val="center"/>
          </w:tcPr>
          <w:p w14:paraId="251F4B98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刘玉珍，刘桂开</w:t>
            </w:r>
          </w:p>
        </w:tc>
        <w:tc>
          <w:tcPr>
            <w:tcW w:w="1651" w:type="dxa"/>
            <w:vAlign w:val="center"/>
          </w:tcPr>
          <w:p w14:paraId="3CA3D98A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633" w:type="dxa"/>
            <w:vAlign w:val="center"/>
          </w:tcPr>
          <w:p w14:paraId="74DD5C5F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282419" w14:paraId="28EDE9DB" w14:textId="77777777" w:rsidTr="00282419">
        <w:trPr>
          <w:cantSplit/>
          <w:trHeight w:val="490"/>
          <w:jc w:val="center"/>
        </w:trPr>
        <w:tc>
          <w:tcPr>
            <w:tcW w:w="1146" w:type="dxa"/>
            <w:vAlign w:val="center"/>
          </w:tcPr>
          <w:p w14:paraId="4DDA1267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03" w:type="dxa"/>
            <w:vAlign w:val="center"/>
          </w:tcPr>
          <w:p w14:paraId="4200D2A8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基于</w:t>
            </w:r>
            <w:r w:rsidRPr="00282419">
              <w:rPr>
                <w:sz w:val="28"/>
                <w:szCs w:val="28"/>
              </w:rPr>
              <w:t>zigbee的地下管网系统</w:t>
            </w:r>
          </w:p>
        </w:tc>
        <w:tc>
          <w:tcPr>
            <w:tcW w:w="2126" w:type="dxa"/>
            <w:vAlign w:val="center"/>
          </w:tcPr>
          <w:p w14:paraId="349E5DAF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唐慧，陈顺宏，伍旭</w:t>
            </w:r>
          </w:p>
        </w:tc>
        <w:tc>
          <w:tcPr>
            <w:tcW w:w="2589" w:type="dxa"/>
            <w:vAlign w:val="center"/>
          </w:tcPr>
          <w:p w14:paraId="3A7CD692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夏新军</w:t>
            </w:r>
          </w:p>
        </w:tc>
        <w:tc>
          <w:tcPr>
            <w:tcW w:w="1651" w:type="dxa"/>
            <w:vAlign w:val="center"/>
          </w:tcPr>
          <w:p w14:paraId="62406A44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633" w:type="dxa"/>
            <w:vAlign w:val="center"/>
          </w:tcPr>
          <w:p w14:paraId="5C399AA1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282419" w14:paraId="126011B5" w14:textId="77777777" w:rsidTr="00282419">
        <w:trPr>
          <w:cantSplit/>
          <w:trHeight w:val="730"/>
          <w:jc w:val="center"/>
        </w:trPr>
        <w:tc>
          <w:tcPr>
            <w:tcW w:w="1146" w:type="dxa"/>
            <w:vAlign w:val="center"/>
          </w:tcPr>
          <w:p w14:paraId="4A314874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03" w:type="dxa"/>
            <w:vAlign w:val="center"/>
          </w:tcPr>
          <w:p w14:paraId="5FB5786F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基于标准化数据库的中医舌象采集与体质识别系统</w:t>
            </w:r>
          </w:p>
        </w:tc>
        <w:tc>
          <w:tcPr>
            <w:tcW w:w="2126" w:type="dxa"/>
            <w:vAlign w:val="center"/>
          </w:tcPr>
          <w:p w14:paraId="4FDA228D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张月嘉，张子玥，陈子轩</w:t>
            </w:r>
          </w:p>
        </w:tc>
        <w:tc>
          <w:tcPr>
            <w:tcW w:w="2589" w:type="dxa"/>
            <w:vAlign w:val="center"/>
          </w:tcPr>
          <w:p w14:paraId="7E6C4818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周晓兰，刘玉珍</w:t>
            </w:r>
          </w:p>
        </w:tc>
        <w:tc>
          <w:tcPr>
            <w:tcW w:w="1651" w:type="dxa"/>
            <w:vAlign w:val="center"/>
          </w:tcPr>
          <w:p w14:paraId="1B16CEDC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633" w:type="dxa"/>
            <w:vAlign w:val="center"/>
          </w:tcPr>
          <w:p w14:paraId="550A976D" w14:textId="77777777" w:rsidR="00282419" w:rsidRPr="00282419" w:rsidRDefault="00282419" w:rsidP="00303AAC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282419" w14:paraId="3B213F25" w14:textId="77777777" w:rsidTr="00282419">
        <w:trPr>
          <w:cantSplit/>
          <w:trHeight w:val="730"/>
          <w:jc w:val="center"/>
        </w:trPr>
        <w:tc>
          <w:tcPr>
            <w:tcW w:w="1146" w:type="dxa"/>
            <w:vAlign w:val="center"/>
          </w:tcPr>
          <w:p w14:paraId="245F623D" w14:textId="76F2217F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803" w:type="dxa"/>
            <w:vAlign w:val="center"/>
          </w:tcPr>
          <w:p w14:paraId="7A4884AA" w14:textId="1C26D52C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基于知识图谱的智能在线诊疗系统</w:t>
            </w:r>
          </w:p>
        </w:tc>
        <w:tc>
          <w:tcPr>
            <w:tcW w:w="2126" w:type="dxa"/>
            <w:vAlign w:val="center"/>
          </w:tcPr>
          <w:p w14:paraId="4B166B0A" w14:textId="1CC8D82E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邓子豪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282419">
              <w:rPr>
                <w:rFonts w:hint="eastAsia"/>
                <w:sz w:val="28"/>
                <w:szCs w:val="28"/>
              </w:rPr>
              <w:t>郭清扬</w:t>
            </w:r>
          </w:p>
        </w:tc>
        <w:tc>
          <w:tcPr>
            <w:tcW w:w="2589" w:type="dxa"/>
            <w:vAlign w:val="center"/>
          </w:tcPr>
          <w:p w14:paraId="36152D15" w14:textId="03DAC4AD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赵肄江</w:t>
            </w:r>
          </w:p>
        </w:tc>
        <w:tc>
          <w:tcPr>
            <w:tcW w:w="1651" w:type="dxa"/>
            <w:vAlign w:val="center"/>
          </w:tcPr>
          <w:p w14:paraId="656F5F49" w14:textId="04F09618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633" w:type="dxa"/>
            <w:vAlign w:val="center"/>
          </w:tcPr>
          <w:p w14:paraId="7CA7597E" w14:textId="763A28E9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282419" w14:paraId="65D8CF60" w14:textId="77777777" w:rsidTr="00282419">
        <w:trPr>
          <w:cantSplit/>
          <w:trHeight w:val="730"/>
          <w:jc w:val="center"/>
        </w:trPr>
        <w:tc>
          <w:tcPr>
            <w:tcW w:w="1146" w:type="dxa"/>
            <w:vAlign w:val="center"/>
          </w:tcPr>
          <w:p w14:paraId="704D7687" w14:textId="25EEE63A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803" w:type="dxa"/>
            <w:vAlign w:val="center"/>
          </w:tcPr>
          <w:p w14:paraId="66C91F9D" w14:textId="1C80A054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跨组织业务流程智能协作平台</w:t>
            </w:r>
          </w:p>
        </w:tc>
        <w:tc>
          <w:tcPr>
            <w:tcW w:w="2126" w:type="dxa"/>
            <w:vAlign w:val="center"/>
          </w:tcPr>
          <w:p w14:paraId="4CCEAC91" w14:textId="15D59DB5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刘子豪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282419">
              <w:rPr>
                <w:rFonts w:hint="eastAsia"/>
                <w:sz w:val="28"/>
                <w:szCs w:val="28"/>
              </w:rPr>
              <w:t>申杰逊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282419">
              <w:rPr>
                <w:rFonts w:hint="eastAsia"/>
                <w:sz w:val="28"/>
                <w:szCs w:val="28"/>
              </w:rPr>
              <w:t>项佳艳</w:t>
            </w:r>
          </w:p>
        </w:tc>
        <w:tc>
          <w:tcPr>
            <w:tcW w:w="2589" w:type="dxa"/>
            <w:vAlign w:val="center"/>
          </w:tcPr>
          <w:p w14:paraId="2FBF0B0C" w14:textId="6F5B18A5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康国胜</w:t>
            </w:r>
          </w:p>
        </w:tc>
        <w:tc>
          <w:tcPr>
            <w:tcW w:w="1651" w:type="dxa"/>
            <w:vAlign w:val="center"/>
          </w:tcPr>
          <w:p w14:paraId="4F179311" w14:textId="14DFF8C6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633" w:type="dxa"/>
            <w:vAlign w:val="center"/>
          </w:tcPr>
          <w:p w14:paraId="5671C67F" w14:textId="3834C35E" w:rsidR="00282419" w:rsidRPr="00282419" w:rsidRDefault="00282419" w:rsidP="0028241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282419">
              <w:rPr>
                <w:rFonts w:hint="eastAsia"/>
                <w:sz w:val="28"/>
                <w:szCs w:val="28"/>
              </w:rPr>
              <w:t>否</w:t>
            </w:r>
          </w:p>
        </w:tc>
      </w:tr>
    </w:tbl>
    <w:p w14:paraId="4BAB8E2F" w14:textId="0E9B9BCF" w:rsidR="003606E6" w:rsidRPr="00640B25" w:rsidRDefault="003606E6" w:rsidP="00640B25"/>
    <w:sectPr w:rsidR="003606E6" w:rsidRPr="00640B25" w:rsidSect="00282419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6BBC" w14:textId="77777777" w:rsidR="00670512" w:rsidRDefault="00670512" w:rsidP="00282419">
      <w:r>
        <w:separator/>
      </w:r>
    </w:p>
  </w:endnote>
  <w:endnote w:type="continuationSeparator" w:id="0">
    <w:p w14:paraId="159913C1" w14:textId="77777777" w:rsidR="00670512" w:rsidRDefault="00670512" w:rsidP="002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2F0A" w14:textId="77777777" w:rsidR="00670512" w:rsidRDefault="00670512" w:rsidP="00282419">
      <w:r>
        <w:separator/>
      </w:r>
    </w:p>
  </w:footnote>
  <w:footnote w:type="continuationSeparator" w:id="0">
    <w:p w14:paraId="07C654FE" w14:textId="77777777" w:rsidR="00670512" w:rsidRDefault="00670512" w:rsidP="0028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4"/>
    <w:rsid w:val="000D1106"/>
    <w:rsid w:val="001F2F79"/>
    <w:rsid w:val="00282419"/>
    <w:rsid w:val="002F394C"/>
    <w:rsid w:val="003606E6"/>
    <w:rsid w:val="00366C9D"/>
    <w:rsid w:val="00640B25"/>
    <w:rsid w:val="00670512"/>
    <w:rsid w:val="00787DB0"/>
    <w:rsid w:val="00797035"/>
    <w:rsid w:val="007A6914"/>
    <w:rsid w:val="008427EF"/>
    <w:rsid w:val="0093548F"/>
    <w:rsid w:val="009433B8"/>
    <w:rsid w:val="00A50D89"/>
    <w:rsid w:val="00A773AE"/>
    <w:rsid w:val="00A97796"/>
    <w:rsid w:val="00B561D3"/>
    <w:rsid w:val="00BF226F"/>
    <w:rsid w:val="00C3301E"/>
    <w:rsid w:val="00CD0EAD"/>
    <w:rsid w:val="00CD5E34"/>
    <w:rsid w:val="00D93C82"/>
    <w:rsid w:val="00E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1607"/>
  <w15:chartTrackingRefBased/>
  <w15:docId w15:val="{785BEC1E-249C-462D-AFE8-EA33FFA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段落"/>
    <w:basedOn w:val="a"/>
    <w:qFormat/>
    <w:rsid w:val="00366C9D"/>
    <w:pPr>
      <w:adjustRightInd w:val="0"/>
      <w:snapToGrid w:val="0"/>
      <w:spacing w:beforeLines="30" w:before="30" w:afterLines="30" w:after="30"/>
      <w:jc w:val="center"/>
    </w:pPr>
    <w:rPr>
      <w:rFonts w:ascii="Times New Roman" w:eastAsia="宋体" w:hAnsi="Times New Roman"/>
      <w:sz w:val="24"/>
      <w:szCs w:val="22"/>
    </w:rPr>
  </w:style>
  <w:style w:type="table" w:styleId="a4">
    <w:name w:val="Table Grid"/>
    <w:basedOn w:val="a1"/>
    <w:uiPriority w:val="39"/>
    <w:rsid w:val="0079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24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4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3A4A-1159-4E04-96FA-09D93C1D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诺</dc:creator>
  <cp:keywords/>
  <dc:description/>
  <cp:lastModifiedBy>李 诺</cp:lastModifiedBy>
  <cp:revision>16</cp:revision>
  <dcterms:created xsi:type="dcterms:W3CDTF">2023-07-13T02:18:00Z</dcterms:created>
  <dcterms:modified xsi:type="dcterms:W3CDTF">2023-07-16T14:06:00Z</dcterms:modified>
</cp:coreProperties>
</file>