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66AD7" w14:textId="77777777" w:rsidR="001622F8" w:rsidRDefault="001622F8" w:rsidP="001622F8">
      <w:pPr>
        <w:widowControl w:val="0"/>
        <w:kinsoku/>
        <w:adjustRightInd/>
        <w:snapToGrid/>
        <w:spacing w:line="360" w:lineRule="auto"/>
        <w:ind w:right="139"/>
        <w:textAlignment w:val="auto"/>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附件1：</w:t>
      </w:r>
    </w:p>
    <w:p w14:paraId="3DED9585" w14:textId="77777777" w:rsidR="001622F8" w:rsidRDefault="001622F8" w:rsidP="001622F8">
      <w:pPr>
        <w:widowControl w:val="0"/>
        <w:kinsoku/>
        <w:adjustRightInd/>
        <w:snapToGrid/>
        <w:spacing w:line="360" w:lineRule="auto"/>
        <w:ind w:right="139"/>
        <w:jc w:val="center"/>
        <w:textAlignment w:val="auto"/>
        <w:rPr>
          <w:rFonts w:ascii="宋体" w:eastAsia="宋体"/>
          <w:b/>
          <w:sz w:val="36"/>
        </w:rPr>
      </w:pPr>
      <w:r>
        <w:rPr>
          <w:rFonts w:ascii="宋体" w:eastAsia="宋体" w:hint="eastAsia"/>
          <w:b/>
          <w:sz w:val="36"/>
        </w:rPr>
        <w:t>湖南省大</w:t>
      </w:r>
      <w:r>
        <w:rPr>
          <w:rFonts w:ascii="宋体" w:eastAsia="宋体" w:hint="eastAsia"/>
          <w:b/>
          <w:color w:val="auto"/>
          <w:sz w:val="36"/>
        </w:rPr>
        <w:t>学生</w:t>
      </w:r>
      <w:r>
        <w:rPr>
          <w:rFonts w:ascii="宋体" w:eastAsia="宋体" w:hint="eastAsia"/>
          <w:b/>
          <w:sz w:val="36"/>
        </w:rPr>
        <w:t>服装设计大赛章程</w:t>
      </w:r>
    </w:p>
    <w:p w14:paraId="5E8DD9DE" w14:textId="77777777" w:rsidR="001622F8" w:rsidRDefault="001622F8" w:rsidP="001622F8">
      <w:pPr>
        <w:pStyle w:val="1"/>
        <w:widowControl w:val="0"/>
        <w:tabs>
          <w:tab w:val="left" w:pos="1214"/>
        </w:tabs>
        <w:kinsoku/>
        <w:adjustRightInd/>
        <w:snapToGrid/>
        <w:spacing w:line="360" w:lineRule="auto"/>
        <w:ind w:right="640"/>
        <w:jc w:val="left"/>
        <w:textAlignment w:val="auto"/>
      </w:pPr>
    </w:p>
    <w:p w14:paraId="02EC0F97" w14:textId="77777777" w:rsidR="001622F8" w:rsidRDefault="001622F8" w:rsidP="001622F8">
      <w:pPr>
        <w:pStyle w:val="1"/>
        <w:widowControl w:val="0"/>
        <w:tabs>
          <w:tab w:val="left" w:pos="1214"/>
        </w:tabs>
        <w:kinsoku/>
        <w:adjustRightInd/>
        <w:snapToGrid/>
        <w:spacing w:line="360" w:lineRule="auto"/>
        <w:ind w:right="640"/>
        <w:textAlignment w:val="auto"/>
      </w:pPr>
      <w:r>
        <w:t>第一章</w:t>
      </w:r>
      <w:r>
        <w:tab/>
        <w:t>总则</w:t>
      </w:r>
    </w:p>
    <w:p w14:paraId="351EC396" w14:textId="77777777" w:rsidR="001622F8" w:rsidRDefault="001622F8" w:rsidP="001622F8">
      <w:pPr>
        <w:pStyle w:val="a3"/>
        <w:widowControl w:val="0"/>
        <w:kinsoku/>
        <w:adjustRightInd/>
        <w:snapToGrid/>
        <w:spacing w:line="360" w:lineRule="auto"/>
        <w:textAlignment w:val="auto"/>
        <w:rPr>
          <w:b/>
          <w:sz w:val="33"/>
        </w:rPr>
      </w:pPr>
    </w:p>
    <w:p w14:paraId="78422004" w14:textId="48ED263A" w:rsidR="001622F8" w:rsidRDefault="001622F8" w:rsidP="001622F8">
      <w:pPr>
        <w:pStyle w:val="a3"/>
        <w:widowControl w:val="0"/>
        <w:tabs>
          <w:tab w:val="left" w:pos="1399"/>
        </w:tabs>
        <w:kinsoku/>
        <w:adjustRightInd/>
        <w:snapToGrid/>
        <w:spacing w:line="360" w:lineRule="auto"/>
        <w:ind w:firstLineChars="200" w:firstLine="643"/>
        <w:jc w:val="both"/>
        <w:textAlignment w:val="auto"/>
      </w:pPr>
      <w:r>
        <w:rPr>
          <w:b/>
          <w:bCs/>
        </w:rPr>
        <w:t>第一条</w:t>
      </w:r>
      <w:r>
        <w:t xml:space="preserve"> 湖南省大</w:t>
      </w:r>
      <w:r>
        <w:rPr>
          <w:rFonts w:hint="eastAsia"/>
          <w:lang w:val="en-US"/>
        </w:rPr>
        <w:t>学生</w:t>
      </w:r>
      <w:r>
        <w:t>服装设计大赛</w:t>
      </w:r>
      <w:r>
        <w:rPr>
          <w:rFonts w:hint="eastAsia"/>
        </w:rPr>
        <w:t>（以下简称大赛）</w:t>
      </w:r>
      <w:r>
        <w:rPr>
          <w:rFonts w:hint="eastAsia"/>
          <w:lang w:val="en-US"/>
        </w:rPr>
        <w:t>是</w:t>
      </w:r>
      <w:r>
        <w:t>面向全省</w:t>
      </w:r>
      <w:r>
        <w:rPr>
          <w:rFonts w:hint="eastAsia"/>
        </w:rPr>
        <w:t>普</w:t>
      </w:r>
      <w:r w:rsidRPr="006A572E">
        <w:rPr>
          <w:rFonts w:hint="eastAsia"/>
          <w:lang w:val="en-US"/>
        </w:rPr>
        <w:t>通</w:t>
      </w:r>
      <w:r w:rsidRPr="006A572E">
        <w:rPr>
          <w:lang w:val="en-US"/>
        </w:rPr>
        <w:t>本科高校</w:t>
      </w:r>
      <w:r w:rsidRPr="006A572E">
        <w:rPr>
          <w:rFonts w:hint="eastAsia"/>
          <w:lang w:val="en-US"/>
        </w:rPr>
        <w:t>、高职高专院校</w:t>
      </w:r>
      <w:r>
        <w:rPr>
          <w:rFonts w:hint="eastAsia"/>
          <w:lang w:val="en-US"/>
        </w:rPr>
        <w:t>的纺织类、设计学类、美术学类专业</w:t>
      </w:r>
      <w:r>
        <w:t>全日制在校</w:t>
      </w:r>
      <w:r>
        <w:rPr>
          <w:rFonts w:hint="eastAsia"/>
          <w:lang w:val="en-US"/>
        </w:rPr>
        <w:t>学生</w:t>
      </w:r>
      <w:r>
        <w:t>开展的学科</w:t>
      </w:r>
      <w:r>
        <w:rPr>
          <w:rFonts w:hint="eastAsia"/>
          <w:lang w:val="en-US"/>
        </w:rPr>
        <w:t>竞赛</w:t>
      </w:r>
      <w:r>
        <w:t>活动。由湖南省教育厅主办，</w:t>
      </w:r>
      <w:r>
        <w:rPr>
          <w:rFonts w:hint="eastAsia"/>
          <w:lang w:val="en-US"/>
        </w:rPr>
        <w:t>202</w:t>
      </w:r>
      <w:r w:rsidR="006A572E">
        <w:rPr>
          <w:rFonts w:hint="eastAsia"/>
          <w:lang w:val="en-US"/>
        </w:rPr>
        <w:t>4</w:t>
      </w:r>
      <w:r>
        <w:rPr>
          <w:rFonts w:hint="eastAsia"/>
          <w:lang w:val="en-US"/>
        </w:rPr>
        <w:t>年由</w:t>
      </w:r>
      <w:r w:rsidR="006A572E" w:rsidRPr="006A572E">
        <w:rPr>
          <w:rFonts w:hint="eastAsia"/>
          <w:lang w:val="en-US"/>
        </w:rPr>
        <w:t>湖南工业大学</w:t>
      </w:r>
      <w:r>
        <w:rPr>
          <w:rFonts w:hint="eastAsia"/>
          <w:lang w:val="en-US"/>
        </w:rPr>
        <w:t>承办。</w:t>
      </w:r>
    </w:p>
    <w:p w14:paraId="1BD33816" w14:textId="77777777" w:rsidR="001622F8" w:rsidRDefault="001622F8" w:rsidP="001622F8">
      <w:pPr>
        <w:pStyle w:val="a3"/>
        <w:widowControl w:val="0"/>
        <w:tabs>
          <w:tab w:val="left" w:pos="1399"/>
        </w:tabs>
        <w:kinsoku/>
        <w:adjustRightInd/>
        <w:snapToGrid/>
        <w:spacing w:line="360" w:lineRule="auto"/>
        <w:ind w:firstLineChars="200" w:firstLine="643"/>
        <w:jc w:val="both"/>
        <w:textAlignment w:val="auto"/>
      </w:pPr>
      <w:r>
        <w:rPr>
          <w:b/>
          <w:bCs/>
        </w:rPr>
        <w:t>第二条</w:t>
      </w:r>
      <w:r>
        <w:t xml:space="preserve"> 大赛旨在促进各本科高校之间的学习交流，提高专业人才培养水平，进一步引领和深化高校相关学科专业综合改革。</w:t>
      </w:r>
    </w:p>
    <w:p w14:paraId="111B5692" w14:textId="77777777" w:rsidR="001622F8" w:rsidRDefault="001622F8" w:rsidP="001622F8">
      <w:pPr>
        <w:pStyle w:val="a3"/>
        <w:widowControl w:val="0"/>
        <w:tabs>
          <w:tab w:val="left" w:pos="1399"/>
        </w:tabs>
        <w:kinsoku/>
        <w:adjustRightInd/>
        <w:snapToGrid/>
        <w:spacing w:line="360" w:lineRule="auto"/>
        <w:ind w:firstLineChars="200" w:firstLine="643"/>
        <w:jc w:val="both"/>
        <w:textAlignment w:val="auto"/>
      </w:pPr>
      <w:r>
        <w:rPr>
          <w:b/>
          <w:bCs/>
        </w:rPr>
        <w:t>第三条</w:t>
      </w:r>
      <w:r>
        <w:t xml:space="preserve"> 大赛原则上每年举办一次，</w:t>
      </w:r>
      <w:r>
        <w:rPr>
          <w:rFonts w:hint="eastAsia"/>
          <w:lang w:val="en-US"/>
        </w:rPr>
        <w:t>由</w:t>
      </w:r>
      <w:r>
        <w:t>具有招收全日制</w:t>
      </w:r>
      <w:r>
        <w:rPr>
          <w:rFonts w:hint="eastAsia"/>
          <w:lang w:val="en-US"/>
        </w:rPr>
        <w:t>纺织类、设计学类、美术学类（专业类）</w:t>
      </w:r>
      <w:r>
        <w:t>资格的</w:t>
      </w:r>
      <w:r>
        <w:rPr>
          <w:rFonts w:hint="eastAsia"/>
        </w:rPr>
        <w:t>普通</w:t>
      </w:r>
      <w:r>
        <w:t>本科院校申请</w:t>
      </w:r>
      <w:r>
        <w:rPr>
          <w:rFonts w:hint="eastAsia"/>
          <w:lang w:val="en-US"/>
        </w:rPr>
        <w:t>承办</w:t>
      </w:r>
      <w:r>
        <w:t>。</w:t>
      </w:r>
    </w:p>
    <w:p w14:paraId="60D4E9D1" w14:textId="77777777" w:rsidR="001622F8" w:rsidRDefault="001622F8" w:rsidP="001622F8">
      <w:pPr>
        <w:pStyle w:val="1"/>
        <w:widowControl w:val="0"/>
        <w:kinsoku/>
        <w:adjustRightInd/>
        <w:snapToGrid/>
        <w:spacing w:line="360" w:lineRule="auto"/>
        <w:ind w:right="317"/>
        <w:jc w:val="both"/>
        <w:textAlignment w:val="auto"/>
      </w:pPr>
    </w:p>
    <w:p w14:paraId="631ADB67" w14:textId="77777777" w:rsidR="001622F8" w:rsidRDefault="001622F8" w:rsidP="001622F8">
      <w:pPr>
        <w:pStyle w:val="1"/>
        <w:widowControl w:val="0"/>
        <w:kinsoku/>
        <w:adjustRightInd/>
        <w:snapToGrid/>
        <w:spacing w:line="360" w:lineRule="auto"/>
        <w:ind w:right="317"/>
        <w:textAlignment w:val="auto"/>
      </w:pPr>
      <w:r>
        <w:t>第二章 大赛组织机构</w:t>
      </w:r>
    </w:p>
    <w:p w14:paraId="185FEE83" w14:textId="77777777" w:rsidR="001622F8" w:rsidRDefault="001622F8" w:rsidP="001622F8">
      <w:pPr>
        <w:pStyle w:val="a3"/>
        <w:widowControl w:val="0"/>
        <w:kinsoku/>
        <w:adjustRightInd/>
        <w:snapToGrid/>
        <w:spacing w:line="360" w:lineRule="auto"/>
        <w:jc w:val="both"/>
        <w:textAlignment w:val="auto"/>
        <w:rPr>
          <w:b/>
          <w:sz w:val="33"/>
        </w:rPr>
      </w:pPr>
    </w:p>
    <w:p w14:paraId="334DE73D" w14:textId="77777777" w:rsidR="001622F8" w:rsidRDefault="001622F8" w:rsidP="001622F8">
      <w:pPr>
        <w:pStyle w:val="a3"/>
        <w:widowControl w:val="0"/>
        <w:tabs>
          <w:tab w:val="left" w:pos="1399"/>
        </w:tabs>
        <w:kinsoku/>
        <w:adjustRightInd/>
        <w:snapToGrid/>
        <w:spacing w:line="360" w:lineRule="auto"/>
        <w:ind w:firstLineChars="200" w:firstLine="643"/>
        <w:jc w:val="both"/>
        <w:textAlignment w:val="auto"/>
        <w:rPr>
          <w:spacing w:val="3"/>
        </w:rPr>
      </w:pPr>
      <w:r>
        <w:rPr>
          <w:b/>
          <w:bCs/>
        </w:rPr>
        <w:t>第四条</w:t>
      </w:r>
      <w:r>
        <w:t xml:space="preserve"> </w:t>
      </w:r>
      <w:r>
        <w:rPr>
          <w:spacing w:val="3"/>
        </w:rPr>
        <w:t>大赛成立“湖南省大</w:t>
      </w:r>
      <w:r>
        <w:rPr>
          <w:rFonts w:hint="eastAsia"/>
          <w:spacing w:val="3"/>
          <w:lang w:val="en-US"/>
        </w:rPr>
        <w:t>学生</w:t>
      </w:r>
      <w:r>
        <w:rPr>
          <w:spacing w:val="3"/>
        </w:rPr>
        <w:t>服装设计大赛组织工作委员会”（以下简称“组委会”），</w:t>
      </w:r>
      <w:r>
        <w:rPr>
          <w:rFonts w:hint="eastAsia"/>
          <w:spacing w:val="3"/>
        </w:rPr>
        <w:t>负责</w:t>
      </w:r>
      <w:r>
        <w:rPr>
          <w:spacing w:val="3"/>
        </w:rPr>
        <w:t>制定大赛</w:t>
      </w:r>
      <w:r>
        <w:rPr>
          <w:rFonts w:hint="eastAsia"/>
          <w:spacing w:val="3"/>
        </w:rPr>
        <w:t>章程、</w:t>
      </w:r>
      <w:r>
        <w:rPr>
          <w:spacing w:val="3"/>
        </w:rPr>
        <w:t>发布大赛通知</w:t>
      </w:r>
      <w:r>
        <w:rPr>
          <w:rFonts w:hint="eastAsia"/>
          <w:spacing w:val="3"/>
        </w:rPr>
        <w:t>、</w:t>
      </w:r>
      <w:r>
        <w:rPr>
          <w:spacing w:val="3"/>
        </w:rPr>
        <w:t>组建大赛评审委员会</w:t>
      </w:r>
      <w:r>
        <w:rPr>
          <w:rFonts w:hint="eastAsia"/>
          <w:spacing w:val="3"/>
        </w:rPr>
        <w:t>、</w:t>
      </w:r>
      <w:r>
        <w:rPr>
          <w:spacing w:val="3"/>
        </w:rPr>
        <w:t>制定评审标准</w:t>
      </w:r>
      <w:r>
        <w:rPr>
          <w:rFonts w:hint="eastAsia"/>
          <w:spacing w:val="3"/>
        </w:rPr>
        <w:t>、</w:t>
      </w:r>
      <w:r>
        <w:rPr>
          <w:spacing w:val="3"/>
        </w:rPr>
        <w:t>审核大赛获奖名单</w:t>
      </w:r>
      <w:r>
        <w:rPr>
          <w:rFonts w:hint="eastAsia"/>
          <w:spacing w:val="3"/>
        </w:rPr>
        <w:t>以及</w:t>
      </w:r>
      <w:r>
        <w:rPr>
          <w:spacing w:val="3"/>
        </w:rPr>
        <w:t>协商决定大赛</w:t>
      </w:r>
      <w:r>
        <w:rPr>
          <w:rFonts w:hint="eastAsia"/>
          <w:spacing w:val="3"/>
        </w:rPr>
        <w:t>其他</w:t>
      </w:r>
      <w:r>
        <w:rPr>
          <w:spacing w:val="3"/>
        </w:rPr>
        <w:t>相关事宜</w:t>
      </w:r>
      <w:r>
        <w:rPr>
          <w:rFonts w:hint="eastAsia"/>
          <w:spacing w:val="3"/>
        </w:rPr>
        <w:t>。</w:t>
      </w:r>
      <w:r>
        <w:rPr>
          <w:rFonts w:hint="eastAsia"/>
          <w:spacing w:val="3"/>
          <w:lang w:val="en-US"/>
        </w:rPr>
        <w:t>秘书处</w:t>
      </w:r>
      <w:r>
        <w:rPr>
          <w:spacing w:val="3"/>
        </w:rPr>
        <w:t>负</w:t>
      </w:r>
      <w:r>
        <w:rPr>
          <w:spacing w:val="3"/>
        </w:rPr>
        <w:lastRenderedPageBreak/>
        <w:t>责大赛的</w:t>
      </w:r>
      <w:r>
        <w:rPr>
          <w:rFonts w:hint="eastAsia"/>
          <w:spacing w:val="3"/>
        </w:rPr>
        <w:t>具体</w:t>
      </w:r>
      <w:r>
        <w:rPr>
          <w:spacing w:val="3"/>
        </w:rPr>
        <w:t>组织和管理工作</w:t>
      </w:r>
      <w:r>
        <w:rPr>
          <w:rFonts w:hint="eastAsia"/>
          <w:spacing w:val="3"/>
        </w:rPr>
        <w:t>。</w:t>
      </w:r>
    </w:p>
    <w:p w14:paraId="4EACEC38" w14:textId="77777777" w:rsidR="001622F8" w:rsidRDefault="001622F8" w:rsidP="001622F8">
      <w:pPr>
        <w:pStyle w:val="a3"/>
        <w:widowControl w:val="0"/>
        <w:kinsoku/>
        <w:adjustRightInd/>
        <w:snapToGrid/>
        <w:spacing w:line="360" w:lineRule="auto"/>
        <w:ind w:firstLineChars="200" w:firstLine="643"/>
        <w:jc w:val="both"/>
        <w:textAlignment w:val="auto"/>
        <w:rPr>
          <w:spacing w:val="3"/>
        </w:rPr>
      </w:pPr>
      <w:r>
        <w:rPr>
          <w:b/>
        </w:rPr>
        <w:t xml:space="preserve">第五条 </w:t>
      </w:r>
      <w:r>
        <w:t>大赛成立“湖南省大</w:t>
      </w:r>
      <w:r>
        <w:rPr>
          <w:rFonts w:hint="eastAsia"/>
          <w:lang w:val="en-US"/>
        </w:rPr>
        <w:t>学生</w:t>
      </w:r>
      <w:r>
        <w:t>服装设计大赛评审委员会”</w:t>
      </w:r>
      <w:r>
        <w:rPr>
          <w:spacing w:val="3"/>
        </w:rPr>
        <w:t>（以下简称“评委会”），由高校</w:t>
      </w:r>
      <w:r>
        <w:rPr>
          <w:rFonts w:hint="eastAsia"/>
          <w:spacing w:val="3"/>
          <w:lang w:val="en-US"/>
        </w:rPr>
        <w:t>教授（或副高职称及以上）</w:t>
      </w:r>
      <w:r>
        <w:rPr>
          <w:spacing w:val="3"/>
        </w:rPr>
        <w:t>、</w:t>
      </w:r>
      <w:r>
        <w:rPr>
          <w:rFonts w:hint="eastAsia"/>
          <w:spacing w:val="3"/>
          <w:lang w:val="en-US"/>
        </w:rPr>
        <w:t>行业</w:t>
      </w:r>
      <w:r>
        <w:rPr>
          <w:spacing w:val="3"/>
        </w:rPr>
        <w:t>专家及企业</w:t>
      </w:r>
      <w:r>
        <w:rPr>
          <w:rFonts w:hint="eastAsia"/>
          <w:spacing w:val="3"/>
          <w:lang w:val="en-US"/>
        </w:rPr>
        <w:t>设计师</w:t>
      </w:r>
      <w:r>
        <w:rPr>
          <w:spacing w:val="3"/>
        </w:rPr>
        <w:t>组成</w:t>
      </w:r>
      <w:r>
        <w:rPr>
          <w:rFonts w:hint="eastAsia"/>
          <w:spacing w:val="3"/>
        </w:rPr>
        <w:t>，</w:t>
      </w:r>
      <w:r>
        <w:rPr>
          <w:spacing w:val="3"/>
        </w:rPr>
        <w:t>评委会下设评审组和监督组</w:t>
      </w:r>
      <w:r>
        <w:rPr>
          <w:rFonts w:hint="eastAsia"/>
          <w:spacing w:val="3"/>
        </w:rPr>
        <w:t>。</w:t>
      </w:r>
      <w:r>
        <w:rPr>
          <w:spacing w:val="3"/>
        </w:rPr>
        <w:t>评审组</w:t>
      </w:r>
      <w:r>
        <w:rPr>
          <w:rFonts w:hint="eastAsia"/>
          <w:spacing w:val="3"/>
        </w:rPr>
        <w:t>根据</w:t>
      </w:r>
      <w:r>
        <w:rPr>
          <w:spacing w:val="3"/>
        </w:rPr>
        <w:t>竞赛规程</w:t>
      </w:r>
      <w:r>
        <w:rPr>
          <w:rFonts w:hint="eastAsia"/>
          <w:spacing w:val="3"/>
          <w:lang w:val="en-US"/>
        </w:rPr>
        <w:t>及</w:t>
      </w:r>
      <w:r>
        <w:rPr>
          <w:spacing w:val="3"/>
        </w:rPr>
        <w:t>评分标准</w:t>
      </w:r>
      <w:r>
        <w:rPr>
          <w:rFonts w:hint="eastAsia"/>
          <w:spacing w:val="3"/>
        </w:rPr>
        <w:t>，</w:t>
      </w:r>
      <w:r>
        <w:rPr>
          <w:spacing w:val="3"/>
        </w:rPr>
        <w:t>正确履行职责，坚持</w:t>
      </w:r>
      <w:r>
        <w:rPr>
          <w:rFonts w:hint="eastAsia"/>
          <w:spacing w:val="3"/>
        </w:rPr>
        <w:t>公平公正</w:t>
      </w:r>
      <w:r>
        <w:rPr>
          <w:spacing w:val="3"/>
        </w:rPr>
        <w:t>原则，</w:t>
      </w:r>
      <w:r>
        <w:rPr>
          <w:rFonts w:hint="eastAsia"/>
          <w:spacing w:val="3"/>
          <w:lang w:val="en-US"/>
        </w:rPr>
        <w:t>对竞赛作品给予</w:t>
      </w:r>
      <w:r>
        <w:rPr>
          <w:spacing w:val="3"/>
        </w:rPr>
        <w:t>客观公正</w:t>
      </w:r>
      <w:r>
        <w:rPr>
          <w:rFonts w:hint="eastAsia"/>
          <w:spacing w:val="3"/>
        </w:rPr>
        <w:t>的</w:t>
      </w:r>
      <w:r>
        <w:rPr>
          <w:spacing w:val="3"/>
        </w:rPr>
        <w:t>评分</w:t>
      </w:r>
      <w:r>
        <w:rPr>
          <w:rFonts w:hint="eastAsia"/>
          <w:spacing w:val="3"/>
        </w:rPr>
        <w:t>，</w:t>
      </w:r>
      <w:r>
        <w:rPr>
          <w:spacing w:val="3"/>
        </w:rPr>
        <w:t>对所涉及的所有竞赛信息（</w:t>
      </w:r>
      <w:r>
        <w:rPr>
          <w:rFonts w:hint="eastAsia"/>
          <w:spacing w:val="3"/>
        </w:rPr>
        <w:t>含</w:t>
      </w:r>
      <w:r>
        <w:rPr>
          <w:spacing w:val="3"/>
        </w:rPr>
        <w:t>评分过程、竞赛成绩</w:t>
      </w:r>
      <w:r>
        <w:rPr>
          <w:rFonts w:hint="eastAsia"/>
          <w:spacing w:val="3"/>
        </w:rPr>
        <w:t>等</w:t>
      </w:r>
      <w:r>
        <w:rPr>
          <w:spacing w:val="3"/>
        </w:rPr>
        <w:t>）承担保密责任</w:t>
      </w:r>
      <w:r>
        <w:rPr>
          <w:rFonts w:hint="eastAsia"/>
          <w:spacing w:val="3"/>
        </w:rPr>
        <w:t>。</w:t>
      </w:r>
      <w:r>
        <w:rPr>
          <w:spacing w:val="3"/>
        </w:rPr>
        <w:t>监督组</w:t>
      </w:r>
      <w:r>
        <w:rPr>
          <w:rFonts w:hint="eastAsia"/>
          <w:spacing w:val="3"/>
        </w:rPr>
        <w:t>负责</w:t>
      </w:r>
      <w:r>
        <w:rPr>
          <w:spacing w:val="3"/>
        </w:rPr>
        <w:t>对竞赛过程和评审工作进行监督检查</w:t>
      </w:r>
      <w:r>
        <w:rPr>
          <w:rFonts w:hint="eastAsia"/>
          <w:spacing w:val="3"/>
        </w:rPr>
        <w:t>，</w:t>
      </w:r>
      <w:r>
        <w:rPr>
          <w:spacing w:val="3"/>
        </w:rPr>
        <w:t>接受各参赛队伍领队的书面申诉</w:t>
      </w:r>
      <w:r>
        <w:rPr>
          <w:rFonts w:hint="eastAsia"/>
          <w:spacing w:val="3"/>
        </w:rPr>
        <w:t>，</w:t>
      </w:r>
      <w:r>
        <w:rPr>
          <w:spacing w:val="3"/>
        </w:rPr>
        <w:t>对竞赛中出现的争议提出处理意见。</w:t>
      </w:r>
    </w:p>
    <w:p w14:paraId="5AEF111C" w14:textId="77777777" w:rsidR="001622F8" w:rsidRDefault="001622F8" w:rsidP="001622F8">
      <w:pPr>
        <w:pStyle w:val="1"/>
        <w:widowControl w:val="0"/>
        <w:kinsoku/>
        <w:adjustRightInd/>
        <w:snapToGrid/>
        <w:spacing w:line="360" w:lineRule="auto"/>
        <w:ind w:right="315"/>
        <w:jc w:val="both"/>
        <w:textAlignment w:val="auto"/>
      </w:pPr>
    </w:p>
    <w:p w14:paraId="2070472D" w14:textId="77777777" w:rsidR="001622F8" w:rsidRDefault="001622F8" w:rsidP="001622F8">
      <w:pPr>
        <w:pStyle w:val="1"/>
        <w:widowControl w:val="0"/>
        <w:kinsoku/>
        <w:adjustRightInd/>
        <w:snapToGrid/>
        <w:spacing w:line="360" w:lineRule="auto"/>
        <w:ind w:right="315"/>
        <w:textAlignment w:val="auto"/>
        <w:rPr>
          <w:sz w:val="20"/>
        </w:rPr>
      </w:pPr>
      <w:r>
        <w:t>第三章 参赛队伍组成</w:t>
      </w:r>
    </w:p>
    <w:p w14:paraId="0E674153" w14:textId="77777777" w:rsidR="001622F8" w:rsidRDefault="001622F8" w:rsidP="001622F8">
      <w:pPr>
        <w:pStyle w:val="a3"/>
        <w:widowControl w:val="0"/>
        <w:kinsoku/>
        <w:adjustRightInd/>
        <w:snapToGrid/>
        <w:spacing w:line="360" w:lineRule="auto"/>
        <w:ind w:firstLineChars="110" w:firstLine="221"/>
        <w:jc w:val="both"/>
        <w:textAlignment w:val="auto"/>
        <w:rPr>
          <w:b/>
          <w:sz w:val="20"/>
        </w:rPr>
      </w:pPr>
    </w:p>
    <w:p w14:paraId="2A41B491" w14:textId="77777777" w:rsidR="001622F8" w:rsidRDefault="001622F8" w:rsidP="001622F8">
      <w:pPr>
        <w:pStyle w:val="a3"/>
        <w:widowControl w:val="0"/>
        <w:kinsoku/>
        <w:adjustRightInd/>
        <w:snapToGrid/>
        <w:spacing w:line="360" w:lineRule="auto"/>
        <w:ind w:firstLineChars="200" w:firstLine="654"/>
        <w:jc w:val="both"/>
        <w:textAlignment w:val="auto"/>
        <w:rPr>
          <w:spacing w:val="3"/>
        </w:rPr>
      </w:pPr>
      <w:r>
        <w:rPr>
          <w:rFonts w:hint="eastAsia"/>
          <w:b/>
          <w:bCs/>
          <w:spacing w:val="3"/>
          <w:lang w:val="en-US"/>
        </w:rPr>
        <w:t>第六条</w:t>
      </w:r>
      <w:r>
        <w:rPr>
          <w:rFonts w:hint="eastAsia"/>
          <w:spacing w:val="3"/>
          <w:lang w:val="en-US"/>
        </w:rPr>
        <w:t xml:space="preserve"> </w:t>
      </w:r>
      <w:r>
        <w:rPr>
          <w:rFonts w:hint="eastAsia"/>
          <w:spacing w:val="3"/>
        </w:rPr>
        <w:t>初赛由各参赛高校自行组织，</w:t>
      </w:r>
      <w:r>
        <w:rPr>
          <w:rFonts w:hint="eastAsia"/>
          <w:spacing w:val="3"/>
          <w:lang w:val="en-US"/>
        </w:rPr>
        <w:t>报送大赛组委会的</w:t>
      </w:r>
      <w:r>
        <w:rPr>
          <w:rFonts w:hint="eastAsia"/>
          <w:spacing w:val="3"/>
        </w:rPr>
        <w:t>初赛通知、结果公布文件</w:t>
      </w:r>
      <w:r>
        <w:rPr>
          <w:rFonts w:hint="eastAsia"/>
          <w:spacing w:val="3"/>
          <w:lang w:val="en-US"/>
        </w:rPr>
        <w:t>及大赛信息汇总表纸质版</w:t>
      </w:r>
      <w:r>
        <w:rPr>
          <w:rFonts w:hint="eastAsia"/>
          <w:spacing w:val="3"/>
        </w:rPr>
        <w:t>须加盖学校教务处公章，指导教师和</w:t>
      </w:r>
      <w:r>
        <w:rPr>
          <w:rFonts w:hint="eastAsia"/>
          <w:spacing w:val="3"/>
          <w:lang w:val="en-US"/>
        </w:rPr>
        <w:t>参赛学生</w:t>
      </w:r>
      <w:r>
        <w:rPr>
          <w:rFonts w:hint="eastAsia"/>
          <w:spacing w:val="3"/>
        </w:rPr>
        <w:t>须经本校校内公示无异议后上报，一经确定，不得更换。</w:t>
      </w:r>
    </w:p>
    <w:p w14:paraId="76FA787F" w14:textId="77777777" w:rsidR="0047341A" w:rsidRDefault="001622F8" w:rsidP="0047341A">
      <w:pPr>
        <w:pStyle w:val="a3"/>
        <w:widowControl w:val="0"/>
        <w:kinsoku/>
        <w:adjustRightInd/>
        <w:snapToGrid/>
        <w:spacing w:line="360" w:lineRule="auto"/>
        <w:ind w:firstLineChars="200" w:firstLine="654"/>
        <w:jc w:val="both"/>
        <w:textAlignment w:val="auto"/>
        <w:rPr>
          <w:spacing w:val="3"/>
        </w:rPr>
      </w:pPr>
      <w:r>
        <w:rPr>
          <w:rFonts w:hint="eastAsia"/>
          <w:b/>
          <w:bCs/>
          <w:spacing w:val="3"/>
        </w:rPr>
        <w:t>第七条</w:t>
      </w:r>
      <w:r>
        <w:rPr>
          <w:rFonts w:hint="eastAsia"/>
          <w:spacing w:val="3"/>
        </w:rPr>
        <w:t xml:space="preserve"> </w:t>
      </w:r>
      <w:r w:rsidR="0047341A" w:rsidRPr="0047341A">
        <w:rPr>
          <w:spacing w:val="3"/>
        </w:rPr>
        <w:t xml:space="preserve"> </w:t>
      </w:r>
      <w:r w:rsidR="0047341A" w:rsidRPr="0047341A">
        <w:rPr>
          <w:rFonts w:hint="eastAsia"/>
          <w:spacing w:val="3"/>
        </w:rPr>
        <w:t>每个赛项每所高校推荐参加省级比赛的作品不超过</w:t>
      </w:r>
      <w:r w:rsidR="0047341A" w:rsidRPr="0047341A">
        <w:rPr>
          <w:spacing w:val="3"/>
        </w:rPr>
        <w:t>15</w:t>
      </w:r>
      <w:r w:rsidR="0047341A" w:rsidRPr="0047341A">
        <w:rPr>
          <w:rFonts w:hint="eastAsia"/>
          <w:spacing w:val="3"/>
        </w:rPr>
        <w:t>个系列（如遇个别高校参赛作品不足的情况下，可向大赛组委会申请增加作品系列），每个系列包含</w:t>
      </w:r>
      <w:r w:rsidR="0047341A" w:rsidRPr="0047341A">
        <w:rPr>
          <w:spacing w:val="3"/>
        </w:rPr>
        <w:t>3</w:t>
      </w:r>
      <w:r w:rsidR="0047341A" w:rsidRPr="0047341A">
        <w:rPr>
          <w:rFonts w:hint="eastAsia"/>
          <w:spacing w:val="3"/>
        </w:rPr>
        <w:t>套作品。每组参赛学生在同一赛项中推送一个系列参赛，每组作品最多两人组队参赛，参赛作品为原创作品，每组参赛作品指</w:t>
      </w:r>
      <w:r w:rsidR="0047341A" w:rsidRPr="0047341A">
        <w:rPr>
          <w:rFonts w:hint="eastAsia"/>
          <w:spacing w:val="3"/>
        </w:rPr>
        <w:lastRenderedPageBreak/>
        <w:t>导教师最多两人，同一指导老师在同一赛项中指导参赛作品不能超过</w:t>
      </w:r>
      <w:r w:rsidR="0047341A" w:rsidRPr="0047341A">
        <w:rPr>
          <w:spacing w:val="3"/>
        </w:rPr>
        <w:t>2</w:t>
      </w:r>
      <w:r w:rsidR="0047341A" w:rsidRPr="0047341A">
        <w:rPr>
          <w:rFonts w:hint="eastAsia"/>
          <w:spacing w:val="3"/>
        </w:rPr>
        <w:t>组。</w:t>
      </w:r>
    </w:p>
    <w:p w14:paraId="11820FE4" w14:textId="74C2F9EA" w:rsidR="001622F8" w:rsidRDefault="001622F8" w:rsidP="0047341A">
      <w:pPr>
        <w:pStyle w:val="a3"/>
        <w:widowControl w:val="0"/>
        <w:kinsoku/>
        <w:adjustRightInd/>
        <w:snapToGrid/>
        <w:spacing w:line="360" w:lineRule="auto"/>
        <w:ind w:firstLineChars="200" w:firstLine="654"/>
        <w:jc w:val="both"/>
        <w:textAlignment w:val="auto"/>
        <w:rPr>
          <w:spacing w:val="3"/>
        </w:rPr>
      </w:pPr>
      <w:r>
        <w:rPr>
          <w:rFonts w:hint="eastAsia"/>
          <w:b/>
          <w:bCs/>
          <w:spacing w:val="3"/>
        </w:rPr>
        <w:t>第八条</w:t>
      </w:r>
      <w:r>
        <w:rPr>
          <w:rFonts w:hint="eastAsia"/>
          <w:spacing w:val="3"/>
        </w:rPr>
        <w:t xml:space="preserve"> </w:t>
      </w:r>
      <w:r>
        <w:rPr>
          <w:rFonts w:hint="eastAsia"/>
          <w:spacing w:val="3"/>
          <w:lang w:val="en-US"/>
        </w:rPr>
        <w:t>参赛学生</w:t>
      </w:r>
      <w:r>
        <w:rPr>
          <w:rFonts w:hint="eastAsia"/>
          <w:spacing w:val="3"/>
        </w:rPr>
        <w:t>及其所属高校应确保拥有参</w:t>
      </w:r>
      <w:r>
        <w:rPr>
          <w:rFonts w:hint="eastAsia"/>
          <w:spacing w:val="3"/>
          <w:lang w:val="en-US"/>
        </w:rPr>
        <w:t>赛</w:t>
      </w:r>
      <w:r>
        <w:rPr>
          <w:rFonts w:hint="eastAsia"/>
          <w:spacing w:val="3"/>
        </w:rPr>
        <w:t>作品的自主版权，</w:t>
      </w:r>
      <w:r>
        <w:rPr>
          <w:rFonts w:hint="eastAsia"/>
          <w:spacing w:val="3"/>
          <w:lang w:val="en-US"/>
        </w:rPr>
        <w:t>确保参赛作品</w:t>
      </w:r>
      <w:r>
        <w:rPr>
          <w:rFonts w:hint="eastAsia"/>
          <w:spacing w:val="3"/>
        </w:rPr>
        <w:t>未参加过省级以上赛事，</w:t>
      </w:r>
      <w:r>
        <w:rPr>
          <w:rFonts w:hint="eastAsia"/>
          <w:spacing w:val="3"/>
          <w:lang w:val="en-US"/>
        </w:rPr>
        <w:t>承办</w:t>
      </w:r>
      <w:r>
        <w:rPr>
          <w:rFonts w:hint="eastAsia"/>
          <w:spacing w:val="3"/>
        </w:rPr>
        <w:t>单位不承担作品引起的任何纠纷和法律责任。参赛作品如被企业采用，需通过协议明确知识产权的归属。</w:t>
      </w:r>
    </w:p>
    <w:p w14:paraId="45A85619" w14:textId="77777777" w:rsidR="001622F8" w:rsidRDefault="001622F8" w:rsidP="001622F8">
      <w:pPr>
        <w:pStyle w:val="a3"/>
        <w:widowControl w:val="0"/>
        <w:kinsoku/>
        <w:adjustRightInd/>
        <w:snapToGrid/>
        <w:spacing w:line="360" w:lineRule="auto"/>
        <w:ind w:firstLineChars="200" w:firstLine="643"/>
        <w:jc w:val="both"/>
        <w:textAlignment w:val="auto"/>
      </w:pPr>
      <w:r>
        <w:rPr>
          <w:b/>
        </w:rPr>
        <w:t xml:space="preserve">第九条 </w:t>
      </w:r>
      <w:r>
        <w:t>参赛高校应积极配合组委会的各项工作。</w:t>
      </w:r>
    </w:p>
    <w:p w14:paraId="65FBE6BB" w14:textId="77777777" w:rsidR="001622F8" w:rsidRDefault="001622F8" w:rsidP="001622F8">
      <w:pPr>
        <w:pStyle w:val="1"/>
        <w:widowControl w:val="0"/>
        <w:kinsoku/>
        <w:adjustRightInd/>
        <w:snapToGrid/>
        <w:spacing w:line="360" w:lineRule="auto"/>
        <w:jc w:val="both"/>
        <w:textAlignment w:val="auto"/>
      </w:pPr>
    </w:p>
    <w:p w14:paraId="0BCF721F" w14:textId="77777777" w:rsidR="001622F8" w:rsidRDefault="001622F8" w:rsidP="001622F8">
      <w:pPr>
        <w:pStyle w:val="1"/>
        <w:widowControl w:val="0"/>
        <w:kinsoku/>
        <w:adjustRightInd/>
        <w:snapToGrid/>
        <w:spacing w:line="360" w:lineRule="auto"/>
        <w:textAlignment w:val="auto"/>
      </w:pPr>
      <w:r>
        <w:t>第四章 大赛赛项</w:t>
      </w:r>
    </w:p>
    <w:p w14:paraId="3059CF1A" w14:textId="77777777" w:rsidR="001622F8" w:rsidRDefault="001622F8" w:rsidP="001622F8">
      <w:pPr>
        <w:pStyle w:val="a3"/>
        <w:widowControl w:val="0"/>
        <w:kinsoku/>
        <w:adjustRightInd/>
        <w:snapToGrid/>
        <w:spacing w:line="360" w:lineRule="auto"/>
        <w:jc w:val="both"/>
        <w:textAlignment w:val="auto"/>
        <w:rPr>
          <w:b/>
          <w:sz w:val="20"/>
        </w:rPr>
      </w:pPr>
    </w:p>
    <w:p w14:paraId="006AE8FF" w14:textId="77777777" w:rsidR="001622F8" w:rsidRPr="00144D26" w:rsidRDefault="001622F8" w:rsidP="001622F8">
      <w:pPr>
        <w:spacing w:line="360" w:lineRule="auto"/>
        <w:ind w:left="1" w:right="89" w:firstLine="635"/>
        <w:jc w:val="both"/>
        <w:rPr>
          <w:rFonts w:ascii="仿宋" w:eastAsia="仿宋" w:hAnsi="仿宋" w:cs="仿宋"/>
          <w:spacing w:val="3"/>
          <w:sz w:val="32"/>
          <w:szCs w:val="32"/>
          <w:lang w:val="zh-CN" w:bidi="zh-CN"/>
        </w:rPr>
      </w:pPr>
      <w:r w:rsidRPr="00144D26">
        <w:rPr>
          <w:rFonts w:ascii="仿宋" w:eastAsia="仿宋" w:hAnsi="仿宋" w:cs="仿宋" w:hint="eastAsia"/>
          <w:spacing w:val="3"/>
          <w:sz w:val="32"/>
          <w:szCs w:val="32"/>
          <w:lang w:val="zh-CN" w:bidi="zh-CN"/>
        </w:rPr>
        <w:t>第十条 大赛分本科院校赛道和高职高专院校赛道。</w:t>
      </w:r>
    </w:p>
    <w:p w14:paraId="20793C3B" w14:textId="77777777" w:rsidR="001622F8" w:rsidRDefault="001622F8" w:rsidP="001622F8">
      <w:pPr>
        <w:pStyle w:val="a3"/>
        <w:widowControl w:val="0"/>
        <w:kinsoku/>
        <w:adjustRightInd/>
        <w:snapToGrid/>
        <w:spacing w:line="360" w:lineRule="auto"/>
        <w:ind w:firstLineChars="200" w:firstLine="652"/>
        <w:jc w:val="both"/>
        <w:textAlignment w:val="auto"/>
        <w:rPr>
          <w:spacing w:val="3"/>
        </w:rPr>
      </w:pPr>
      <w:r w:rsidRPr="00144D26">
        <w:rPr>
          <w:rFonts w:hint="eastAsia"/>
          <w:spacing w:val="3"/>
        </w:rPr>
        <w:t>第十一条 本科院校赛道和高职高专院校赛道分别包含服装成衣设计、服装配饰设计两个赛项。</w:t>
      </w:r>
      <w:r>
        <w:rPr>
          <w:rFonts w:hint="eastAsia"/>
          <w:spacing w:val="3"/>
        </w:rPr>
        <w:t>服装成衣设计</w:t>
      </w:r>
      <w:r>
        <w:rPr>
          <w:rFonts w:hint="eastAsia"/>
          <w:spacing w:val="3"/>
          <w:lang w:val="en-US"/>
        </w:rPr>
        <w:t>不限定设计主题；</w:t>
      </w:r>
      <w:r>
        <w:rPr>
          <w:rFonts w:hint="eastAsia"/>
          <w:spacing w:val="3"/>
        </w:rPr>
        <w:t>服装配饰设计赛项范围为首饰、鞋、帽、包、围巾五种类别，</w:t>
      </w:r>
      <w:r>
        <w:rPr>
          <w:rFonts w:hint="eastAsia"/>
          <w:spacing w:val="3"/>
          <w:lang w:val="en-US"/>
        </w:rPr>
        <w:t>可以任选三个类别组合成一个系列，也可以单品派生三个成系列</w:t>
      </w:r>
      <w:r>
        <w:rPr>
          <w:rFonts w:hint="eastAsia"/>
          <w:spacing w:val="3"/>
        </w:rPr>
        <w:t>。</w:t>
      </w:r>
      <w:r>
        <w:rPr>
          <w:rFonts w:hint="eastAsia"/>
          <w:spacing w:val="3"/>
          <w:lang w:val="en-US"/>
        </w:rPr>
        <w:t>设计主题</w:t>
      </w:r>
      <w:r>
        <w:rPr>
          <w:rFonts w:hint="eastAsia"/>
          <w:spacing w:val="3"/>
        </w:rPr>
        <w:t>应紧密联系服饰行业产业发展的现状和趋势，符合当代大</w:t>
      </w:r>
      <w:r>
        <w:rPr>
          <w:rFonts w:hint="eastAsia"/>
          <w:spacing w:val="3"/>
          <w:lang w:val="en-US"/>
        </w:rPr>
        <w:t>学生</w:t>
      </w:r>
      <w:r>
        <w:rPr>
          <w:rFonts w:hint="eastAsia"/>
          <w:spacing w:val="3"/>
        </w:rPr>
        <w:t>积极向上的精神面貌，</w:t>
      </w:r>
      <w:r>
        <w:rPr>
          <w:rFonts w:hint="eastAsia"/>
          <w:spacing w:val="3"/>
          <w:lang w:val="en-US"/>
        </w:rPr>
        <w:t>设计理念符合相关法律法规</w:t>
      </w:r>
      <w:r>
        <w:rPr>
          <w:rFonts w:hint="eastAsia"/>
          <w:spacing w:val="3"/>
        </w:rPr>
        <w:t>。</w:t>
      </w:r>
    </w:p>
    <w:p w14:paraId="660862BF" w14:textId="77777777" w:rsidR="001622F8" w:rsidRDefault="001622F8" w:rsidP="001622F8">
      <w:pPr>
        <w:pStyle w:val="a3"/>
        <w:widowControl w:val="0"/>
        <w:kinsoku/>
        <w:adjustRightInd/>
        <w:snapToGrid/>
        <w:spacing w:line="360" w:lineRule="auto"/>
        <w:ind w:firstLineChars="200" w:firstLine="654"/>
        <w:jc w:val="both"/>
        <w:textAlignment w:val="auto"/>
        <w:rPr>
          <w:spacing w:val="3"/>
        </w:rPr>
      </w:pPr>
      <w:r>
        <w:rPr>
          <w:rFonts w:hint="eastAsia"/>
          <w:b/>
          <w:bCs/>
          <w:spacing w:val="3"/>
        </w:rPr>
        <w:t>第十</w:t>
      </w:r>
      <w:r>
        <w:rPr>
          <w:rFonts w:hint="eastAsia"/>
          <w:b/>
          <w:bCs/>
          <w:spacing w:val="3"/>
          <w:lang w:val="en-US"/>
        </w:rPr>
        <w:t>二</w:t>
      </w:r>
      <w:r>
        <w:rPr>
          <w:rFonts w:hint="eastAsia"/>
          <w:b/>
          <w:bCs/>
          <w:spacing w:val="3"/>
        </w:rPr>
        <w:t>条</w:t>
      </w:r>
      <w:r>
        <w:rPr>
          <w:rFonts w:hint="eastAsia"/>
          <w:spacing w:val="3"/>
          <w:lang w:val="en-US"/>
        </w:rPr>
        <w:t xml:space="preserve"> 各参赛高校按照组委会要求报送参赛作品及相关资料</w:t>
      </w:r>
      <w:r>
        <w:rPr>
          <w:rFonts w:hint="eastAsia"/>
          <w:spacing w:val="3"/>
        </w:rPr>
        <w:t>。凡是在报送过程中因延误、未按组委会要求提交</w:t>
      </w:r>
      <w:r>
        <w:rPr>
          <w:rFonts w:hint="eastAsia"/>
          <w:spacing w:val="3"/>
          <w:lang w:val="en-US"/>
        </w:rPr>
        <w:t>参赛作品</w:t>
      </w:r>
      <w:r>
        <w:rPr>
          <w:rFonts w:hint="eastAsia"/>
          <w:spacing w:val="3"/>
        </w:rPr>
        <w:t>等</w:t>
      </w:r>
      <w:r>
        <w:rPr>
          <w:rFonts w:hint="eastAsia"/>
          <w:spacing w:val="3"/>
          <w:lang w:val="en-US"/>
        </w:rPr>
        <w:t>原因而</w:t>
      </w:r>
      <w:r>
        <w:rPr>
          <w:rFonts w:hint="eastAsia"/>
          <w:spacing w:val="3"/>
        </w:rPr>
        <w:t>造成的损失，由参赛高校自行承担。</w:t>
      </w:r>
    </w:p>
    <w:p w14:paraId="6AC13162" w14:textId="77777777" w:rsidR="001622F8" w:rsidRDefault="001622F8" w:rsidP="001622F8">
      <w:pPr>
        <w:pStyle w:val="a3"/>
        <w:widowControl w:val="0"/>
        <w:kinsoku/>
        <w:adjustRightInd/>
        <w:snapToGrid/>
        <w:spacing w:line="360" w:lineRule="auto"/>
        <w:ind w:firstLineChars="200" w:firstLine="654"/>
        <w:jc w:val="both"/>
        <w:textAlignment w:val="auto"/>
        <w:rPr>
          <w:spacing w:val="3"/>
          <w:lang w:val="en-US"/>
        </w:rPr>
      </w:pPr>
      <w:r>
        <w:rPr>
          <w:rFonts w:hint="eastAsia"/>
          <w:b/>
          <w:bCs/>
          <w:spacing w:val="3"/>
        </w:rPr>
        <w:t>第十</w:t>
      </w:r>
      <w:r>
        <w:rPr>
          <w:rFonts w:hint="eastAsia"/>
          <w:b/>
          <w:bCs/>
          <w:spacing w:val="3"/>
          <w:lang w:val="en-US"/>
        </w:rPr>
        <w:t>三</w:t>
      </w:r>
      <w:r>
        <w:rPr>
          <w:rFonts w:hint="eastAsia"/>
          <w:b/>
          <w:bCs/>
          <w:spacing w:val="3"/>
        </w:rPr>
        <w:t>条</w:t>
      </w:r>
      <w:r>
        <w:rPr>
          <w:rFonts w:hint="eastAsia"/>
          <w:spacing w:val="3"/>
        </w:rPr>
        <w:t xml:space="preserve"> 省级复赛由</w:t>
      </w:r>
      <w:r>
        <w:rPr>
          <w:rFonts w:hint="eastAsia"/>
          <w:spacing w:val="3"/>
          <w:lang w:val="en-US"/>
        </w:rPr>
        <w:t>大赛评审组</w:t>
      </w:r>
      <w:r>
        <w:rPr>
          <w:rFonts w:hint="eastAsia"/>
          <w:spacing w:val="3"/>
        </w:rPr>
        <w:t>对各高校报送的效</w:t>
      </w:r>
      <w:r>
        <w:rPr>
          <w:rFonts w:hint="eastAsia"/>
          <w:spacing w:val="3"/>
        </w:rPr>
        <w:lastRenderedPageBreak/>
        <w:t>果图、成品照片进行评选，根据作品提交总量的70%来确定入围决赛的作品数量。</w:t>
      </w:r>
    </w:p>
    <w:p w14:paraId="109065A7" w14:textId="77777777" w:rsidR="001622F8" w:rsidRDefault="001622F8" w:rsidP="001622F8">
      <w:pPr>
        <w:pStyle w:val="a3"/>
        <w:widowControl w:val="0"/>
        <w:kinsoku/>
        <w:adjustRightInd/>
        <w:snapToGrid/>
        <w:spacing w:line="360" w:lineRule="auto"/>
        <w:ind w:firstLineChars="200" w:firstLine="654"/>
        <w:jc w:val="both"/>
        <w:textAlignment w:val="auto"/>
        <w:rPr>
          <w:spacing w:val="3"/>
        </w:rPr>
      </w:pPr>
      <w:r>
        <w:rPr>
          <w:rFonts w:hint="eastAsia"/>
          <w:b/>
          <w:bCs/>
          <w:spacing w:val="3"/>
        </w:rPr>
        <w:t>第十</w:t>
      </w:r>
      <w:r>
        <w:rPr>
          <w:rFonts w:hint="eastAsia"/>
          <w:b/>
          <w:bCs/>
          <w:spacing w:val="3"/>
          <w:lang w:val="en-US"/>
        </w:rPr>
        <w:t>四</w:t>
      </w:r>
      <w:r>
        <w:rPr>
          <w:rFonts w:hint="eastAsia"/>
          <w:b/>
          <w:bCs/>
          <w:spacing w:val="3"/>
        </w:rPr>
        <w:t>条</w:t>
      </w:r>
      <w:r>
        <w:rPr>
          <w:rFonts w:hint="eastAsia"/>
          <w:spacing w:val="3"/>
        </w:rPr>
        <w:t xml:space="preserve"> 决赛形式为T台模特动态走秀，由</w:t>
      </w:r>
      <w:r>
        <w:rPr>
          <w:rFonts w:hint="eastAsia"/>
          <w:spacing w:val="3"/>
          <w:lang w:val="en-US"/>
        </w:rPr>
        <w:t>评审组</w:t>
      </w:r>
      <w:r>
        <w:rPr>
          <w:rFonts w:hint="eastAsia"/>
          <w:spacing w:val="3"/>
        </w:rPr>
        <w:t>对成品进行评选。</w:t>
      </w:r>
      <w:r>
        <w:rPr>
          <w:rFonts w:hint="eastAsia"/>
          <w:spacing w:val="3"/>
          <w:lang w:val="en-US"/>
        </w:rPr>
        <w:t>承办</w:t>
      </w:r>
      <w:r>
        <w:rPr>
          <w:rFonts w:hint="eastAsia"/>
          <w:spacing w:val="3"/>
        </w:rPr>
        <w:t>单位及组委会不承担</w:t>
      </w:r>
      <w:r>
        <w:rPr>
          <w:rFonts w:hint="eastAsia"/>
          <w:spacing w:val="3"/>
          <w:lang w:val="en-US"/>
        </w:rPr>
        <w:t>竞赛过程中因</w:t>
      </w:r>
      <w:r>
        <w:rPr>
          <w:rFonts w:hint="eastAsia"/>
          <w:spacing w:val="3"/>
        </w:rPr>
        <w:t>意外造成作品损坏</w:t>
      </w:r>
      <w:r>
        <w:rPr>
          <w:rFonts w:hint="eastAsia"/>
          <w:spacing w:val="3"/>
          <w:lang w:val="en-US"/>
        </w:rPr>
        <w:t>而</w:t>
      </w:r>
      <w:r>
        <w:rPr>
          <w:rFonts w:hint="eastAsia"/>
          <w:spacing w:val="3"/>
        </w:rPr>
        <w:t>带来损失。</w:t>
      </w:r>
    </w:p>
    <w:p w14:paraId="0E988479" w14:textId="77777777" w:rsidR="001622F8" w:rsidRDefault="001622F8" w:rsidP="001622F8">
      <w:pPr>
        <w:pStyle w:val="a3"/>
        <w:widowControl w:val="0"/>
        <w:kinsoku/>
        <w:adjustRightInd/>
        <w:snapToGrid/>
        <w:spacing w:line="360" w:lineRule="auto"/>
        <w:ind w:firstLineChars="200" w:firstLine="654"/>
        <w:jc w:val="both"/>
        <w:textAlignment w:val="auto"/>
        <w:rPr>
          <w:spacing w:val="3"/>
        </w:rPr>
      </w:pPr>
      <w:r>
        <w:rPr>
          <w:rFonts w:hint="eastAsia"/>
          <w:b/>
          <w:bCs/>
          <w:spacing w:val="3"/>
        </w:rPr>
        <w:t>第十</w:t>
      </w:r>
      <w:r>
        <w:rPr>
          <w:rFonts w:hint="eastAsia"/>
          <w:b/>
          <w:bCs/>
          <w:spacing w:val="3"/>
          <w:lang w:val="en-US"/>
        </w:rPr>
        <w:t>五</w:t>
      </w:r>
      <w:r>
        <w:rPr>
          <w:rFonts w:hint="eastAsia"/>
          <w:b/>
          <w:bCs/>
          <w:spacing w:val="3"/>
        </w:rPr>
        <w:t>条</w:t>
      </w:r>
      <w:r>
        <w:rPr>
          <w:rFonts w:hint="eastAsia"/>
          <w:spacing w:val="3"/>
        </w:rPr>
        <w:t xml:space="preserve"> 大赛举办期间，组委会可联合相关行业专家举办服装设计相关专业建设与改革交流会、学术讲座等，推进产教融合、校企合作。</w:t>
      </w:r>
    </w:p>
    <w:p w14:paraId="0C1ED068" w14:textId="77777777" w:rsidR="001622F8" w:rsidRDefault="001622F8" w:rsidP="001622F8">
      <w:pPr>
        <w:pStyle w:val="a3"/>
        <w:widowControl w:val="0"/>
        <w:kinsoku/>
        <w:adjustRightInd/>
        <w:snapToGrid/>
        <w:spacing w:line="360" w:lineRule="auto"/>
        <w:ind w:firstLineChars="200" w:firstLine="652"/>
        <w:jc w:val="both"/>
        <w:textAlignment w:val="auto"/>
        <w:rPr>
          <w:spacing w:val="3"/>
        </w:rPr>
      </w:pPr>
    </w:p>
    <w:p w14:paraId="152DCCF9" w14:textId="77777777" w:rsidR="001622F8" w:rsidRDefault="001622F8" w:rsidP="001622F8">
      <w:pPr>
        <w:pStyle w:val="a3"/>
        <w:widowControl w:val="0"/>
        <w:kinsoku/>
        <w:adjustRightInd/>
        <w:snapToGrid/>
        <w:spacing w:line="360" w:lineRule="auto"/>
        <w:ind w:left="117" w:right="420" w:firstLine="643"/>
        <w:jc w:val="center"/>
        <w:textAlignment w:val="auto"/>
        <w:rPr>
          <w:b/>
        </w:rPr>
      </w:pPr>
      <w:r>
        <w:rPr>
          <w:b/>
          <w:bCs/>
        </w:rPr>
        <w:t>第五章 大赛奖项设置</w:t>
      </w:r>
    </w:p>
    <w:p w14:paraId="191D1FDC" w14:textId="77777777" w:rsidR="001622F8" w:rsidRDefault="001622F8" w:rsidP="001622F8">
      <w:pPr>
        <w:pStyle w:val="a3"/>
        <w:widowControl w:val="0"/>
        <w:kinsoku/>
        <w:adjustRightInd/>
        <w:snapToGrid/>
        <w:spacing w:line="360" w:lineRule="auto"/>
        <w:jc w:val="both"/>
        <w:textAlignment w:val="auto"/>
        <w:rPr>
          <w:b/>
          <w:sz w:val="33"/>
        </w:rPr>
      </w:pPr>
    </w:p>
    <w:p w14:paraId="0D5C05A1" w14:textId="77777777" w:rsidR="001622F8" w:rsidRDefault="001622F8" w:rsidP="001622F8">
      <w:pPr>
        <w:pStyle w:val="a3"/>
        <w:widowControl w:val="0"/>
        <w:kinsoku/>
        <w:adjustRightInd/>
        <w:snapToGrid/>
        <w:spacing w:line="360" w:lineRule="auto"/>
        <w:ind w:firstLineChars="200" w:firstLine="654"/>
        <w:jc w:val="both"/>
        <w:textAlignment w:val="auto"/>
        <w:rPr>
          <w:spacing w:val="3"/>
        </w:rPr>
      </w:pPr>
      <w:r>
        <w:rPr>
          <w:rFonts w:hint="eastAsia"/>
          <w:b/>
          <w:bCs/>
          <w:spacing w:val="3"/>
        </w:rPr>
        <w:t>第十五条</w:t>
      </w:r>
      <w:r>
        <w:rPr>
          <w:rFonts w:hint="eastAsia"/>
          <w:spacing w:val="3"/>
        </w:rPr>
        <w:t xml:space="preserve"> </w:t>
      </w:r>
      <w:r>
        <w:rPr>
          <w:rFonts w:hint="eastAsia"/>
          <w:spacing w:val="3"/>
          <w:lang w:val="en-US"/>
        </w:rPr>
        <w:t>两个赛项的决赛分别</w:t>
      </w:r>
      <w:r>
        <w:rPr>
          <w:rFonts w:hint="eastAsia"/>
          <w:spacing w:val="3"/>
        </w:rPr>
        <w:t>设一等奖、二等奖、三等奖</w:t>
      </w:r>
      <w:r>
        <w:rPr>
          <w:rFonts w:hint="eastAsia"/>
          <w:spacing w:val="3"/>
          <w:lang w:val="en-US"/>
        </w:rPr>
        <w:t>及</w:t>
      </w:r>
      <w:r>
        <w:rPr>
          <w:rFonts w:hint="eastAsia"/>
          <w:spacing w:val="3"/>
        </w:rPr>
        <w:t>优秀组织奖、</w:t>
      </w:r>
      <w:r>
        <w:rPr>
          <w:rFonts w:hint="eastAsia"/>
          <w:spacing w:val="3"/>
          <w:lang w:val="en-US"/>
        </w:rPr>
        <w:t>优秀指导教师奖</w:t>
      </w:r>
      <w:r>
        <w:rPr>
          <w:rFonts w:hint="eastAsia"/>
          <w:spacing w:val="3"/>
        </w:rPr>
        <w:t>。一等奖、二等奖、三等奖获奖比例分别为决赛作品总数的10%、 20%、30%，优秀组织奖为参赛高校总数的20%。</w:t>
      </w:r>
    </w:p>
    <w:p w14:paraId="1E50A8A3" w14:textId="77777777" w:rsidR="001622F8" w:rsidRDefault="001622F8" w:rsidP="001622F8">
      <w:pPr>
        <w:pStyle w:val="a3"/>
        <w:widowControl w:val="0"/>
        <w:kinsoku/>
        <w:adjustRightInd/>
        <w:snapToGrid/>
        <w:spacing w:line="360" w:lineRule="auto"/>
        <w:ind w:firstLineChars="200" w:firstLine="654"/>
        <w:jc w:val="both"/>
        <w:textAlignment w:val="auto"/>
        <w:rPr>
          <w:spacing w:val="3"/>
        </w:rPr>
      </w:pPr>
      <w:r>
        <w:rPr>
          <w:rFonts w:hint="eastAsia"/>
          <w:b/>
          <w:bCs/>
          <w:spacing w:val="3"/>
        </w:rPr>
        <w:t>第十六条</w:t>
      </w:r>
      <w:r>
        <w:rPr>
          <w:rFonts w:hint="eastAsia"/>
          <w:spacing w:val="3"/>
        </w:rPr>
        <w:t xml:space="preserve"> 决赛结果在</w:t>
      </w:r>
      <w:r>
        <w:rPr>
          <w:rFonts w:hint="eastAsia"/>
          <w:spacing w:val="3"/>
          <w:lang w:val="en-US"/>
        </w:rPr>
        <w:t>湖南</w:t>
      </w:r>
      <w:r>
        <w:rPr>
          <w:rFonts w:hint="eastAsia"/>
          <w:spacing w:val="3"/>
        </w:rPr>
        <w:t>省教育厅官网进行公示，公示无异议后由</w:t>
      </w:r>
      <w:r>
        <w:rPr>
          <w:rFonts w:hint="eastAsia"/>
          <w:spacing w:val="3"/>
          <w:lang w:val="en-US"/>
        </w:rPr>
        <w:t>湖南</w:t>
      </w:r>
      <w:r>
        <w:rPr>
          <w:rFonts w:hint="eastAsia"/>
          <w:spacing w:val="3"/>
        </w:rPr>
        <w:t>省教育厅发文公布并颁发获奖证书。</w:t>
      </w:r>
    </w:p>
    <w:p w14:paraId="17624311" w14:textId="77777777" w:rsidR="001622F8" w:rsidRDefault="001622F8" w:rsidP="001622F8">
      <w:pPr>
        <w:pStyle w:val="a3"/>
        <w:widowControl w:val="0"/>
        <w:kinsoku/>
        <w:adjustRightInd/>
        <w:snapToGrid/>
        <w:spacing w:line="360" w:lineRule="auto"/>
        <w:ind w:firstLineChars="200" w:firstLine="654"/>
        <w:jc w:val="center"/>
        <w:textAlignment w:val="auto"/>
        <w:rPr>
          <w:b/>
          <w:bCs/>
          <w:spacing w:val="3"/>
        </w:rPr>
      </w:pPr>
      <w:r>
        <w:rPr>
          <w:rFonts w:hint="eastAsia"/>
          <w:b/>
          <w:bCs/>
          <w:spacing w:val="3"/>
        </w:rPr>
        <w:t>第六章 经费管理</w:t>
      </w:r>
    </w:p>
    <w:p w14:paraId="2FB3B274" w14:textId="77777777" w:rsidR="001622F8" w:rsidRDefault="001622F8" w:rsidP="001622F8">
      <w:pPr>
        <w:pStyle w:val="a3"/>
        <w:widowControl w:val="0"/>
        <w:kinsoku/>
        <w:adjustRightInd/>
        <w:snapToGrid/>
        <w:spacing w:line="360" w:lineRule="auto"/>
        <w:ind w:firstLineChars="200" w:firstLine="652"/>
        <w:jc w:val="both"/>
        <w:textAlignment w:val="auto"/>
        <w:rPr>
          <w:spacing w:val="3"/>
        </w:rPr>
      </w:pPr>
    </w:p>
    <w:p w14:paraId="1BD1C65D" w14:textId="77777777" w:rsidR="001622F8" w:rsidRDefault="001622F8" w:rsidP="001622F8">
      <w:pPr>
        <w:pStyle w:val="a3"/>
        <w:widowControl w:val="0"/>
        <w:kinsoku/>
        <w:adjustRightInd/>
        <w:snapToGrid/>
        <w:spacing w:line="360" w:lineRule="auto"/>
        <w:ind w:firstLineChars="200" w:firstLine="654"/>
        <w:jc w:val="both"/>
        <w:textAlignment w:val="auto"/>
        <w:rPr>
          <w:spacing w:val="3"/>
        </w:rPr>
      </w:pPr>
      <w:r>
        <w:rPr>
          <w:rFonts w:hint="eastAsia"/>
          <w:b/>
          <w:bCs/>
          <w:spacing w:val="3"/>
        </w:rPr>
        <w:t>第十七条</w:t>
      </w:r>
      <w:r>
        <w:rPr>
          <w:rFonts w:hint="eastAsia"/>
          <w:spacing w:val="3"/>
        </w:rPr>
        <w:t xml:space="preserve"> 大赛经费来源包括</w:t>
      </w:r>
      <w:r>
        <w:rPr>
          <w:rFonts w:hint="eastAsia"/>
          <w:spacing w:val="3"/>
          <w:lang w:val="en-US"/>
        </w:rPr>
        <w:t>湖南</w:t>
      </w:r>
      <w:r>
        <w:rPr>
          <w:rFonts w:hint="eastAsia"/>
          <w:spacing w:val="3"/>
        </w:rPr>
        <w:t>省教育厅、承办单位经费与协办企事业单位或社会团体赞助。本次大赛不向参赛高校收取任何费用，各参赛高校参加复赛、决赛的差旅费、</w:t>
      </w:r>
      <w:r>
        <w:rPr>
          <w:rFonts w:hint="eastAsia"/>
          <w:spacing w:val="3"/>
        </w:rPr>
        <w:lastRenderedPageBreak/>
        <w:t>食宿及作品</w:t>
      </w:r>
      <w:r>
        <w:rPr>
          <w:rFonts w:hint="eastAsia"/>
          <w:spacing w:val="3"/>
          <w:lang w:val="en-US"/>
        </w:rPr>
        <w:t>包装投递等</w:t>
      </w:r>
      <w:r>
        <w:rPr>
          <w:rFonts w:hint="eastAsia"/>
          <w:spacing w:val="3"/>
        </w:rPr>
        <w:t>费用自理。</w:t>
      </w:r>
    </w:p>
    <w:p w14:paraId="59B3966E" w14:textId="77777777" w:rsidR="001622F8" w:rsidRDefault="001622F8" w:rsidP="001622F8">
      <w:pPr>
        <w:pStyle w:val="a3"/>
        <w:widowControl w:val="0"/>
        <w:kinsoku/>
        <w:adjustRightInd/>
        <w:snapToGrid/>
        <w:spacing w:line="360" w:lineRule="auto"/>
        <w:ind w:firstLineChars="200" w:firstLine="654"/>
        <w:jc w:val="both"/>
        <w:textAlignment w:val="auto"/>
        <w:rPr>
          <w:spacing w:val="3"/>
        </w:rPr>
      </w:pPr>
      <w:r>
        <w:rPr>
          <w:rFonts w:hint="eastAsia"/>
          <w:b/>
          <w:bCs/>
          <w:spacing w:val="3"/>
        </w:rPr>
        <w:t>第十八条</w:t>
      </w:r>
      <w:r>
        <w:rPr>
          <w:rFonts w:hint="eastAsia"/>
          <w:spacing w:val="3"/>
        </w:rPr>
        <w:t xml:space="preserve"> 经费由承办高校财务部门统一管理，经费使用须严格遵守相关财务规定，专款专用。</w:t>
      </w:r>
    </w:p>
    <w:p w14:paraId="599EE016" w14:textId="77777777" w:rsidR="001622F8" w:rsidRDefault="001622F8" w:rsidP="001622F8">
      <w:pPr>
        <w:pStyle w:val="a3"/>
        <w:widowControl w:val="0"/>
        <w:kinsoku/>
        <w:adjustRightInd/>
        <w:snapToGrid/>
        <w:spacing w:line="360" w:lineRule="auto"/>
        <w:ind w:firstLineChars="200" w:firstLine="652"/>
        <w:jc w:val="both"/>
        <w:textAlignment w:val="auto"/>
        <w:rPr>
          <w:spacing w:val="3"/>
        </w:rPr>
      </w:pPr>
    </w:p>
    <w:p w14:paraId="3F079BEF" w14:textId="77777777" w:rsidR="001622F8" w:rsidRDefault="001622F8" w:rsidP="001622F8">
      <w:pPr>
        <w:pStyle w:val="a3"/>
        <w:widowControl w:val="0"/>
        <w:kinsoku/>
        <w:adjustRightInd/>
        <w:snapToGrid/>
        <w:spacing w:line="360" w:lineRule="auto"/>
        <w:jc w:val="center"/>
        <w:textAlignment w:val="auto"/>
        <w:rPr>
          <w:b/>
          <w:bCs/>
          <w:spacing w:val="3"/>
        </w:rPr>
      </w:pPr>
      <w:r>
        <w:rPr>
          <w:rFonts w:hint="eastAsia"/>
          <w:b/>
          <w:bCs/>
          <w:spacing w:val="3"/>
        </w:rPr>
        <w:t>第七章 附则</w:t>
      </w:r>
    </w:p>
    <w:p w14:paraId="21F607E7" w14:textId="77777777" w:rsidR="001622F8" w:rsidRDefault="001622F8" w:rsidP="001622F8">
      <w:pPr>
        <w:pStyle w:val="a3"/>
        <w:widowControl w:val="0"/>
        <w:kinsoku/>
        <w:adjustRightInd/>
        <w:snapToGrid/>
        <w:spacing w:line="360" w:lineRule="auto"/>
        <w:ind w:firstLineChars="200" w:firstLine="652"/>
        <w:jc w:val="both"/>
        <w:textAlignment w:val="auto"/>
        <w:rPr>
          <w:spacing w:val="3"/>
        </w:rPr>
      </w:pPr>
    </w:p>
    <w:p w14:paraId="7699E7DB" w14:textId="77777777" w:rsidR="001622F8" w:rsidRDefault="001622F8" w:rsidP="001622F8">
      <w:pPr>
        <w:pStyle w:val="a3"/>
        <w:widowControl w:val="0"/>
        <w:kinsoku/>
        <w:adjustRightInd/>
        <w:snapToGrid/>
        <w:spacing w:line="360" w:lineRule="auto"/>
        <w:ind w:firstLineChars="200" w:firstLine="654"/>
        <w:jc w:val="both"/>
        <w:textAlignment w:val="auto"/>
        <w:rPr>
          <w:spacing w:val="3"/>
        </w:rPr>
      </w:pPr>
      <w:r>
        <w:rPr>
          <w:rFonts w:hint="eastAsia"/>
          <w:b/>
          <w:bCs/>
          <w:spacing w:val="3"/>
        </w:rPr>
        <w:t>第十九条</w:t>
      </w:r>
      <w:r>
        <w:rPr>
          <w:rFonts w:hint="eastAsia"/>
          <w:spacing w:val="3"/>
          <w:lang w:val="en-US"/>
        </w:rPr>
        <w:t xml:space="preserve"> </w:t>
      </w:r>
      <w:r>
        <w:rPr>
          <w:rFonts w:hint="eastAsia"/>
          <w:spacing w:val="3"/>
        </w:rPr>
        <w:t>本章程由组委会负责解释，并视情况及时组织修订和完善。</w:t>
      </w:r>
    </w:p>
    <w:p w14:paraId="0960AC94" w14:textId="77777777" w:rsidR="001622F8" w:rsidRDefault="001622F8" w:rsidP="001622F8">
      <w:pPr>
        <w:widowControl w:val="0"/>
        <w:kinsoku/>
        <w:adjustRightInd/>
        <w:snapToGrid/>
        <w:jc w:val="both"/>
        <w:textAlignment w:val="auto"/>
      </w:pPr>
    </w:p>
    <w:p w14:paraId="5CC97285" w14:textId="77777777" w:rsidR="001622F8" w:rsidRDefault="001622F8" w:rsidP="001622F8">
      <w:pPr>
        <w:kinsoku/>
        <w:autoSpaceDE/>
        <w:autoSpaceDN/>
        <w:adjustRightInd/>
        <w:snapToGrid/>
        <w:textAlignment w:val="auto"/>
        <w:rPr>
          <w:rFonts w:ascii="宋体" w:eastAsiaTheme="minorEastAsia" w:hAnsi="宋体"/>
          <w:b/>
          <w:bCs/>
          <w:sz w:val="36"/>
          <w:szCs w:val="36"/>
        </w:rPr>
      </w:pPr>
      <w:r>
        <w:rPr>
          <w:rFonts w:eastAsiaTheme="minorEastAsia"/>
          <w:b/>
          <w:bCs/>
          <w:sz w:val="36"/>
          <w:szCs w:val="36"/>
        </w:rPr>
        <w:br w:type="page"/>
      </w:r>
    </w:p>
    <w:p w14:paraId="435349CD" w14:textId="77777777" w:rsidR="006623DF" w:rsidRPr="001622F8" w:rsidRDefault="006623DF"/>
    <w:sectPr w:rsidR="006623DF" w:rsidRPr="001622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4261D" w14:textId="77777777" w:rsidR="0032629F" w:rsidRDefault="0032629F" w:rsidP="006A572E">
      <w:r>
        <w:separator/>
      </w:r>
    </w:p>
  </w:endnote>
  <w:endnote w:type="continuationSeparator" w:id="0">
    <w:p w14:paraId="639AB510" w14:textId="77777777" w:rsidR="0032629F" w:rsidRDefault="0032629F" w:rsidP="006A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DAE10" w14:textId="77777777" w:rsidR="0032629F" w:rsidRDefault="0032629F" w:rsidP="006A572E">
      <w:r>
        <w:separator/>
      </w:r>
    </w:p>
  </w:footnote>
  <w:footnote w:type="continuationSeparator" w:id="0">
    <w:p w14:paraId="7486AB3E" w14:textId="77777777" w:rsidR="0032629F" w:rsidRDefault="0032629F" w:rsidP="006A5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F8"/>
    <w:rsid w:val="001622F8"/>
    <w:rsid w:val="001A05DF"/>
    <w:rsid w:val="0032629F"/>
    <w:rsid w:val="0047341A"/>
    <w:rsid w:val="00646D96"/>
    <w:rsid w:val="006623DF"/>
    <w:rsid w:val="006A572E"/>
    <w:rsid w:val="007D7142"/>
    <w:rsid w:val="00A34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B60AF"/>
  <w15:chartTrackingRefBased/>
  <w15:docId w15:val="{F84D9C00-8CE2-4ECD-8837-4553D36E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2F8"/>
    <w:pPr>
      <w:kinsoku w:val="0"/>
      <w:autoSpaceDE w:val="0"/>
      <w:autoSpaceDN w:val="0"/>
      <w:adjustRightInd w:val="0"/>
      <w:snapToGrid w:val="0"/>
      <w:textAlignment w:val="baseline"/>
    </w:pPr>
    <w:rPr>
      <w:rFonts w:ascii="Arial" w:eastAsia="Arial" w:hAnsi="Arial" w:cs="Arial"/>
      <w:snapToGrid w:val="0"/>
      <w:color w:val="000000"/>
      <w:kern w:val="0"/>
      <w:szCs w:val="21"/>
    </w:rPr>
  </w:style>
  <w:style w:type="paragraph" w:styleId="1">
    <w:name w:val="heading 1"/>
    <w:basedOn w:val="a"/>
    <w:next w:val="a"/>
    <w:link w:val="10"/>
    <w:uiPriority w:val="1"/>
    <w:qFormat/>
    <w:rsid w:val="001622F8"/>
    <w:pPr>
      <w:ind w:right="320"/>
      <w:jc w:val="center"/>
      <w:outlineLvl w:val="0"/>
    </w:pPr>
    <w:rPr>
      <w:rFonts w:ascii="仿宋" w:eastAsia="仿宋" w:hAnsi="仿宋" w:cs="仿宋"/>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1622F8"/>
    <w:rPr>
      <w:rFonts w:ascii="仿宋" w:eastAsia="仿宋" w:hAnsi="仿宋" w:cs="仿宋"/>
      <w:b/>
      <w:bCs/>
      <w:snapToGrid w:val="0"/>
      <w:color w:val="000000"/>
      <w:kern w:val="0"/>
      <w:sz w:val="32"/>
      <w:szCs w:val="32"/>
      <w:lang w:val="zh-CN" w:bidi="zh-CN"/>
    </w:rPr>
  </w:style>
  <w:style w:type="paragraph" w:styleId="a3">
    <w:name w:val="Body Text"/>
    <w:basedOn w:val="a"/>
    <w:link w:val="a4"/>
    <w:uiPriority w:val="1"/>
    <w:qFormat/>
    <w:rsid w:val="001622F8"/>
    <w:rPr>
      <w:rFonts w:ascii="仿宋" w:eastAsia="仿宋" w:hAnsi="仿宋" w:cs="仿宋"/>
      <w:sz w:val="32"/>
      <w:szCs w:val="32"/>
      <w:lang w:val="zh-CN" w:bidi="zh-CN"/>
    </w:rPr>
  </w:style>
  <w:style w:type="character" w:customStyle="1" w:styleId="a4">
    <w:name w:val="正文文本 字符"/>
    <w:basedOn w:val="a0"/>
    <w:link w:val="a3"/>
    <w:uiPriority w:val="1"/>
    <w:rsid w:val="001622F8"/>
    <w:rPr>
      <w:rFonts w:ascii="仿宋" w:eastAsia="仿宋" w:hAnsi="仿宋" w:cs="仿宋"/>
      <w:snapToGrid w:val="0"/>
      <w:color w:val="000000"/>
      <w:kern w:val="0"/>
      <w:sz w:val="32"/>
      <w:szCs w:val="32"/>
      <w:lang w:val="zh-CN" w:bidi="zh-CN"/>
    </w:rPr>
  </w:style>
  <w:style w:type="paragraph" w:styleId="a5">
    <w:name w:val="header"/>
    <w:basedOn w:val="a"/>
    <w:link w:val="a6"/>
    <w:uiPriority w:val="99"/>
    <w:unhideWhenUsed/>
    <w:rsid w:val="006A572E"/>
    <w:pPr>
      <w:tabs>
        <w:tab w:val="center" w:pos="4153"/>
        <w:tab w:val="right" w:pos="8306"/>
      </w:tabs>
      <w:jc w:val="center"/>
    </w:pPr>
    <w:rPr>
      <w:sz w:val="18"/>
      <w:szCs w:val="18"/>
    </w:rPr>
  </w:style>
  <w:style w:type="character" w:customStyle="1" w:styleId="a6">
    <w:name w:val="页眉 字符"/>
    <w:basedOn w:val="a0"/>
    <w:link w:val="a5"/>
    <w:uiPriority w:val="99"/>
    <w:rsid w:val="006A572E"/>
    <w:rPr>
      <w:rFonts w:ascii="Arial" w:eastAsia="Arial" w:hAnsi="Arial" w:cs="Arial"/>
      <w:snapToGrid w:val="0"/>
      <w:color w:val="000000"/>
      <w:kern w:val="0"/>
      <w:sz w:val="18"/>
      <w:szCs w:val="18"/>
    </w:rPr>
  </w:style>
  <w:style w:type="paragraph" w:styleId="a7">
    <w:name w:val="footer"/>
    <w:basedOn w:val="a"/>
    <w:link w:val="a8"/>
    <w:uiPriority w:val="99"/>
    <w:unhideWhenUsed/>
    <w:rsid w:val="006A572E"/>
    <w:pPr>
      <w:tabs>
        <w:tab w:val="center" w:pos="4153"/>
        <w:tab w:val="right" w:pos="8306"/>
      </w:tabs>
    </w:pPr>
    <w:rPr>
      <w:sz w:val="18"/>
      <w:szCs w:val="18"/>
    </w:rPr>
  </w:style>
  <w:style w:type="character" w:customStyle="1" w:styleId="a8">
    <w:name w:val="页脚 字符"/>
    <w:basedOn w:val="a0"/>
    <w:link w:val="a7"/>
    <w:uiPriority w:val="99"/>
    <w:rsid w:val="006A572E"/>
    <w:rPr>
      <w:rFonts w:ascii="Arial" w:eastAsia="Arial" w:hAnsi="Arial" w:cs="Arial"/>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 澳龙</dc:creator>
  <cp:keywords/>
  <dc:description/>
  <cp:lastModifiedBy>澳龙 易</cp:lastModifiedBy>
  <cp:revision>3</cp:revision>
  <dcterms:created xsi:type="dcterms:W3CDTF">2024-05-14T08:44:00Z</dcterms:created>
  <dcterms:modified xsi:type="dcterms:W3CDTF">2024-05-15T08:30:00Z</dcterms:modified>
</cp:coreProperties>
</file>