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595EA">
      <w:pPr>
        <w:jc w:val="center"/>
        <w:rPr>
          <w:rFonts w:ascii="仿宋" w:hAnsi="仿宋" w:eastAsia="仿宋" w:cstheme="majorEastAsia"/>
          <w:b/>
          <w:sz w:val="32"/>
        </w:rPr>
      </w:pPr>
      <w:r>
        <w:rPr>
          <w:rFonts w:hint="eastAsia" w:ascii="仿宋" w:hAnsi="仿宋" w:eastAsia="仿宋" w:cstheme="majorEastAsia"/>
          <w:b/>
          <w:sz w:val="32"/>
        </w:rPr>
        <w:t>《低空应急智能测绘》微专业培养方案</w:t>
      </w:r>
    </w:p>
    <w:p w14:paraId="44952639">
      <w:pPr>
        <w:jc w:val="center"/>
        <w:rPr>
          <w:rFonts w:ascii="仿宋" w:hAnsi="仿宋" w:eastAsia="仿宋" w:cs="仿宋"/>
          <w:bCs/>
          <w:sz w:val="28"/>
        </w:rPr>
      </w:pPr>
      <w:r>
        <w:rPr>
          <w:rFonts w:ascii="仿宋" w:hAnsi="仿宋" w:eastAsia="仿宋" w:cs="仿宋"/>
          <w:bCs/>
          <w:sz w:val="28"/>
        </w:rPr>
        <w:t>执笔人：张立亚</w:t>
      </w:r>
      <w:r>
        <w:rPr>
          <w:rFonts w:hint="eastAsia" w:ascii="仿宋" w:hAnsi="仿宋" w:eastAsia="仿宋" w:cs="仿宋"/>
          <w:bCs/>
          <w:sz w:val="28"/>
        </w:rPr>
        <w:t xml:space="preserve">   审核人：戴德求</w:t>
      </w:r>
    </w:p>
    <w:p w14:paraId="79F56698">
      <w:pPr>
        <w:rPr>
          <w:rFonts w:ascii="仿宋" w:hAnsi="仿宋" w:eastAsia="仿宋" w:cs="仿宋"/>
          <w:b/>
          <w:bCs/>
          <w:sz w:val="28"/>
        </w:rPr>
      </w:pPr>
      <w:r>
        <w:rPr>
          <w:rFonts w:hint="eastAsia" w:ascii="仿宋" w:hAnsi="仿宋" w:eastAsia="仿宋" w:cs="仿宋"/>
          <w:b/>
          <w:bCs/>
          <w:sz w:val="28"/>
        </w:rPr>
        <w:t>一、 概述</w:t>
      </w:r>
    </w:p>
    <w:p w14:paraId="566DDD23">
      <w:pPr>
        <w:ind w:firstLine="560" w:firstLineChars="200"/>
        <w:rPr>
          <w:rFonts w:ascii="仿宋" w:hAnsi="仿宋" w:eastAsia="仿宋" w:cs="仿宋"/>
          <w:bCs/>
          <w:sz w:val="28"/>
        </w:rPr>
      </w:pPr>
      <w:r>
        <w:rPr>
          <w:rFonts w:hint="eastAsia" w:ascii="仿宋" w:hAnsi="仿宋" w:eastAsia="仿宋" w:cs="仿宋"/>
          <w:bCs/>
          <w:sz w:val="28"/>
        </w:rPr>
        <w:t>随着社会和技术的发展，无人机技术在军民领域应用越来越普及。相关领域出现广阔的市场需求和巨大的人才缺口。湖南科技大学地球科学与空间信息工程学院将紧跟市场需求并结合自身特点，在我院开设低空应急智能测绘微专业。该专业面向社会多行业无人机应用需求，培养重视理论与实践相结合，强调无人机操控、航空摄影、全景图制作、实景三维建模等实践能力训练。通过学习后，学生将具备无人机调试、维护和操控能力，具备影像与视频的获取与处理、地理空间数据产品生产等技能，成为胜任无人机应用领域相关工作的复合型技术人才。学生通过微专业修读后，可自主报名中国民航局《民用无人驾驶航空器操控员执照》（CAAC无人机执照）及教育部“1+X”无人机驾驶职业技能或行业专项技能等级证书。</w:t>
      </w:r>
    </w:p>
    <w:p w14:paraId="4FC97496">
      <w:pPr>
        <w:rPr>
          <w:rFonts w:ascii="仿宋" w:hAnsi="仿宋" w:eastAsia="仿宋" w:cs="仿宋"/>
          <w:b/>
          <w:bCs/>
          <w:sz w:val="28"/>
        </w:rPr>
      </w:pPr>
      <w:r>
        <w:rPr>
          <w:rFonts w:hint="eastAsia" w:ascii="仿宋" w:hAnsi="仿宋" w:eastAsia="仿宋" w:cs="仿宋"/>
          <w:b/>
          <w:bCs/>
          <w:sz w:val="28"/>
        </w:rPr>
        <w:t>二、培养目标</w:t>
      </w:r>
    </w:p>
    <w:p w14:paraId="7E8A7568">
      <w:pPr>
        <w:ind w:firstLine="560" w:firstLineChars="200"/>
        <w:rPr>
          <w:rFonts w:ascii="仿宋" w:hAnsi="仿宋" w:eastAsia="仿宋" w:cs="仿宋"/>
          <w:bCs/>
          <w:sz w:val="28"/>
        </w:rPr>
      </w:pPr>
      <w:r>
        <w:rPr>
          <w:rFonts w:hint="eastAsia" w:ascii="仿宋" w:hAnsi="仿宋" w:eastAsia="仿宋" w:cs="仿宋"/>
          <w:bCs/>
          <w:sz w:val="28"/>
        </w:rPr>
        <w:t>本专业坚持立德树人根本，培养德智体美劳全面发展，具有家国情怀和国际视野，适应社会发展需求的高素质人才。具体需要达成以下目标：</w:t>
      </w:r>
    </w:p>
    <w:p w14:paraId="20C70B99">
      <w:pPr>
        <w:ind w:firstLine="560" w:firstLineChars="200"/>
        <w:rPr>
          <w:rFonts w:ascii="仿宋" w:hAnsi="仿宋" w:eastAsia="仿宋" w:cs="仿宋"/>
          <w:bCs/>
          <w:sz w:val="28"/>
        </w:rPr>
      </w:pPr>
      <w:r>
        <w:rPr>
          <w:rFonts w:hint="eastAsia" w:ascii="仿宋" w:hAnsi="仿宋" w:eastAsia="仿宋" w:cs="仿宋"/>
          <w:bCs/>
          <w:sz w:val="28"/>
        </w:rPr>
        <w:t>目标1：具备良好的政治素养和高尚的个人品德、坚忍不拔的意志和奋斗精神、强烈的社会责任感、健康的身心和良好的人文素养、坚定的职业道德和法纪意识、高效的组织沟通能力、良好的合作精神和团队意识；</w:t>
      </w:r>
    </w:p>
    <w:p w14:paraId="0F14A6F4">
      <w:pPr>
        <w:ind w:firstLine="560" w:firstLineChars="200"/>
        <w:rPr>
          <w:rFonts w:ascii="仿宋" w:hAnsi="仿宋" w:eastAsia="仿宋" w:cs="仿宋"/>
          <w:bCs/>
          <w:sz w:val="28"/>
        </w:rPr>
      </w:pPr>
      <w:r>
        <w:rPr>
          <w:rFonts w:hint="eastAsia" w:ascii="仿宋" w:hAnsi="仿宋" w:eastAsia="仿宋" w:cs="仿宋"/>
          <w:bCs/>
          <w:sz w:val="28"/>
        </w:rPr>
        <w:t>目标2：掌握无人机技术的基础知识、基本理论、操作方法和应用技能，具备无人机拍摄和数据采集的综合能力，独立完成相关的工作任务，成为无人机应用与服务的专业技术人才；</w:t>
      </w:r>
    </w:p>
    <w:p w14:paraId="2655A53A">
      <w:pPr>
        <w:ind w:firstLine="560" w:firstLineChars="200"/>
        <w:rPr>
          <w:rFonts w:ascii="仿宋" w:hAnsi="仿宋" w:eastAsia="仿宋" w:cs="仿宋"/>
          <w:bCs/>
          <w:sz w:val="28"/>
        </w:rPr>
      </w:pPr>
      <w:r>
        <w:rPr>
          <w:rFonts w:hint="eastAsia" w:ascii="仿宋" w:hAnsi="仿宋" w:eastAsia="仿宋" w:cs="仿宋"/>
          <w:bCs/>
          <w:sz w:val="28"/>
        </w:rPr>
        <w:t>目标3：具备良好的专业科学素养，具备创新能力，能够综合运用无人机、计算机和地理信息科学等跨学科的相关技术开展综合分析，主动积极思考处理相关应用领域的科学问题；</w:t>
      </w:r>
    </w:p>
    <w:p w14:paraId="3EB05998">
      <w:pPr>
        <w:ind w:firstLine="560" w:firstLineChars="200"/>
        <w:rPr>
          <w:rFonts w:ascii="仿宋" w:hAnsi="仿宋" w:eastAsia="仿宋" w:cs="仿宋"/>
          <w:bCs/>
          <w:sz w:val="28"/>
        </w:rPr>
      </w:pPr>
      <w:r>
        <w:rPr>
          <w:rFonts w:hint="eastAsia" w:ascii="仿宋" w:hAnsi="仿宋" w:eastAsia="仿宋" w:cs="仿宋"/>
          <w:bCs/>
          <w:sz w:val="28"/>
        </w:rPr>
        <w:t>目标4：具有全球化意识和国际视野，能够跟踪国际国内无人机科学及相关领域的前沿技术，拥有自主学习、终生学习的习惯和能力。</w:t>
      </w:r>
    </w:p>
    <w:p w14:paraId="0E69E68D">
      <w:pPr>
        <w:rPr>
          <w:rFonts w:ascii="仿宋" w:hAnsi="仿宋" w:eastAsia="仿宋" w:cs="仿宋"/>
          <w:b/>
          <w:bCs/>
          <w:sz w:val="28"/>
        </w:rPr>
      </w:pPr>
      <w:r>
        <w:rPr>
          <w:rFonts w:hint="eastAsia" w:ascii="仿宋" w:hAnsi="仿宋" w:eastAsia="仿宋" w:cs="仿宋"/>
          <w:b/>
          <w:bCs/>
          <w:sz w:val="28"/>
        </w:rPr>
        <w:t>三、微专业的生源对象及计划</w:t>
      </w:r>
    </w:p>
    <w:p w14:paraId="0FBE69E5">
      <w:pPr>
        <w:ind w:firstLine="560" w:firstLineChars="200"/>
        <w:rPr>
          <w:rFonts w:ascii="仿宋" w:hAnsi="仿宋" w:eastAsia="仿宋" w:cs="仿宋"/>
          <w:bCs/>
          <w:sz w:val="28"/>
        </w:rPr>
      </w:pPr>
      <w:r>
        <w:rPr>
          <w:rFonts w:hint="eastAsia" w:ascii="仿宋" w:hAnsi="仿宋" w:eastAsia="仿宋" w:cs="仿宋"/>
          <w:bCs/>
          <w:sz w:val="28"/>
        </w:rPr>
        <w:t>对象：面向大二及以上全日制在校</w:t>
      </w:r>
      <w:bookmarkStart w:id="0" w:name="_GoBack"/>
      <w:r>
        <w:rPr>
          <w:rFonts w:hint="eastAsia" w:ascii="仿宋" w:hAnsi="仿宋" w:eastAsia="仿宋" w:cs="仿宋"/>
          <w:bCs/>
          <w:sz w:val="28"/>
          <w:highlight w:val="yellow"/>
        </w:rPr>
        <w:t>理工科</w:t>
      </w:r>
      <w:bookmarkEnd w:id="0"/>
      <w:r>
        <w:rPr>
          <w:rFonts w:hint="eastAsia" w:ascii="仿宋" w:hAnsi="仿宋" w:eastAsia="仿宋" w:cs="仿宋"/>
          <w:bCs/>
          <w:sz w:val="28"/>
        </w:rPr>
        <w:t>学生。</w:t>
      </w:r>
    </w:p>
    <w:p w14:paraId="35CFCCFF">
      <w:pPr>
        <w:ind w:firstLine="560" w:firstLineChars="200"/>
        <w:rPr>
          <w:rFonts w:ascii="仿宋" w:hAnsi="仿宋" w:eastAsia="仿宋" w:cs="仿宋"/>
          <w:sz w:val="28"/>
        </w:rPr>
      </w:pPr>
      <w:r>
        <w:rPr>
          <w:rFonts w:hint="eastAsia" w:ascii="仿宋" w:hAnsi="仿宋" w:eastAsia="仿宋" w:cs="仿宋"/>
          <w:bCs/>
          <w:sz w:val="28"/>
        </w:rPr>
        <w:t>计划：30人，低于20人插班上课。</w:t>
      </w:r>
    </w:p>
    <w:p w14:paraId="7FF812D9">
      <w:pPr>
        <w:rPr>
          <w:rFonts w:ascii="仿宋" w:hAnsi="仿宋" w:eastAsia="仿宋" w:cs="仿宋"/>
          <w:b/>
          <w:bCs/>
          <w:sz w:val="28"/>
        </w:rPr>
      </w:pPr>
      <w:r>
        <w:rPr>
          <w:rFonts w:hint="eastAsia" w:ascii="仿宋" w:hAnsi="仿宋" w:eastAsia="仿宋" w:cs="仿宋"/>
          <w:b/>
          <w:bCs/>
          <w:sz w:val="28"/>
        </w:rPr>
        <w:t>四、课程设置</w:t>
      </w:r>
    </w:p>
    <w:p w14:paraId="6AF80238">
      <w:pPr>
        <w:ind w:firstLine="560" w:firstLineChars="200"/>
        <w:rPr>
          <w:rFonts w:ascii="仿宋" w:hAnsi="仿宋" w:eastAsia="仿宋" w:cs="仿宋"/>
          <w:sz w:val="28"/>
        </w:rPr>
      </w:pPr>
      <w:r>
        <w:rPr>
          <w:rFonts w:hint="eastAsia" w:ascii="仿宋" w:hAnsi="仿宋" w:eastAsia="仿宋" w:cs="仿宋"/>
          <w:sz w:val="28"/>
        </w:rPr>
        <w:t>本专业课程总共6门课，192学时，12学分。构建了由无人机技术导论、无人机航拍技术、无人机操控技术、无人机数据采集和处理、无人机虚拟现实技术、无人机行业应用实践等组成的专业课程教学，体现以岗位（群）职业标准为基础，以专业能力培养为核心，注重综合素质、实践能力、创新创业能力培养的特点。</w:t>
      </w:r>
    </w:p>
    <w:p w14:paraId="477A140E">
      <w:pPr>
        <w:rPr>
          <w:rFonts w:ascii="仿宋" w:hAnsi="仿宋" w:eastAsia="仿宋" w:cs="仿宋"/>
          <w:sz w:val="28"/>
        </w:rPr>
      </w:pPr>
      <w:r>
        <w:rPr>
          <w:rFonts w:hint="eastAsia" w:ascii="仿宋" w:hAnsi="仿宋" w:eastAsia="仿宋" w:cs="仿宋"/>
          <w:sz w:val="28"/>
        </w:rPr>
        <w:t>1.学时要求</w:t>
      </w:r>
    </w:p>
    <w:tbl>
      <w:tblPr>
        <w:tblStyle w:val="7"/>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1748"/>
        <w:gridCol w:w="768"/>
        <w:gridCol w:w="731"/>
        <w:gridCol w:w="1210"/>
        <w:gridCol w:w="1256"/>
        <w:gridCol w:w="882"/>
        <w:gridCol w:w="1227"/>
      </w:tblGrid>
      <w:tr w14:paraId="5EA4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30" w:type="dxa"/>
            <w:vMerge w:val="restart"/>
            <w:vAlign w:val="center"/>
          </w:tcPr>
          <w:p w14:paraId="316044B7">
            <w:pPr>
              <w:jc w:val="center"/>
              <w:rPr>
                <w:rFonts w:ascii="仿宋" w:hAnsi="仿宋" w:eastAsia="仿宋" w:cs="Times New Roman"/>
                <w:sz w:val="24"/>
              </w:rPr>
            </w:pPr>
            <w:r>
              <w:rPr>
                <w:rFonts w:hint="eastAsia" w:ascii="仿宋" w:hAnsi="仿宋" w:eastAsia="仿宋" w:cs="Times New Roman"/>
                <w:sz w:val="24"/>
              </w:rPr>
              <w:t>课程类别</w:t>
            </w:r>
          </w:p>
        </w:tc>
        <w:tc>
          <w:tcPr>
            <w:tcW w:w="1748" w:type="dxa"/>
            <w:vMerge w:val="restart"/>
            <w:vAlign w:val="center"/>
          </w:tcPr>
          <w:p w14:paraId="5538DBF9">
            <w:pPr>
              <w:jc w:val="center"/>
              <w:rPr>
                <w:rFonts w:ascii="仿宋" w:hAnsi="仿宋" w:eastAsia="仿宋" w:cs="Times New Roman"/>
                <w:sz w:val="24"/>
              </w:rPr>
            </w:pPr>
            <w:r>
              <w:rPr>
                <w:rFonts w:hint="eastAsia" w:ascii="仿宋" w:hAnsi="仿宋" w:eastAsia="仿宋" w:cs="Times New Roman"/>
                <w:sz w:val="24"/>
              </w:rPr>
              <w:t>课程名称</w:t>
            </w:r>
          </w:p>
        </w:tc>
        <w:tc>
          <w:tcPr>
            <w:tcW w:w="768" w:type="dxa"/>
            <w:vMerge w:val="restart"/>
            <w:vAlign w:val="center"/>
          </w:tcPr>
          <w:p w14:paraId="015BC1D8">
            <w:pPr>
              <w:jc w:val="center"/>
              <w:rPr>
                <w:rFonts w:ascii="仿宋" w:hAnsi="仿宋" w:eastAsia="仿宋" w:cs="Times New Roman"/>
                <w:sz w:val="24"/>
              </w:rPr>
            </w:pPr>
            <w:r>
              <w:rPr>
                <w:rFonts w:hint="eastAsia" w:ascii="仿宋" w:hAnsi="仿宋" w:eastAsia="仿宋" w:cs="Times New Roman"/>
                <w:sz w:val="24"/>
              </w:rPr>
              <w:t>学分</w:t>
            </w:r>
          </w:p>
        </w:tc>
        <w:tc>
          <w:tcPr>
            <w:tcW w:w="731" w:type="dxa"/>
            <w:vMerge w:val="restart"/>
            <w:vAlign w:val="center"/>
          </w:tcPr>
          <w:p w14:paraId="38281B8A">
            <w:pPr>
              <w:jc w:val="center"/>
              <w:rPr>
                <w:rFonts w:ascii="仿宋" w:hAnsi="仿宋" w:eastAsia="仿宋" w:cs="Times New Roman"/>
                <w:sz w:val="24"/>
              </w:rPr>
            </w:pPr>
            <w:r>
              <w:rPr>
                <w:rFonts w:hint="eastAsia" w:ascii="仿宋" w:hAnsi="仿宋" w:eastAsia="仿宋" w:cs="Times New Roman"/>
                <w:sz w:val="24"/>
              </w:rPr>
              <w:t>学时</w:t>
            </w:r>
          </w:p>
        </w:tc>
        <w:tc>
          <w:tcPr>
            <w:tcW w:w="2466" w:type="dxa"/>
            <w:gridSpan w:val="2"/>
            <w:vAlign w:val="center"/>
          </w:tcPr>
          <w:p w14:paraId="75B54D14">
            <w:pPr>
              <w:jc w:val="center"/>
              <w:rPr>
                <w:rFonts w:ascii="仿宋" w:hAnsi="仿宋" w:eastAsia="仿宋" w:cs="Times New Roman"/>
                <w:sz w:val="24"/>
              </w:rPr>
            </w:pPr>
            <w:r>
              <w:rPr>
                <w:rFonts w:hint="eastAsia" w:ascii="仿宋" w:hAnsi="仿宋" w:eastAsia="仿宋" w:cs="Times New Roman"/>
                <w:sz w:val="24"/>
              </w:rPr>
              <w:t>学时分配</w:t>
            </w:r>
          </w:p>
        </w:tc>
        <w:tc>
          <w:tcPr>
            <w:tcW w:w="882" w:type="dxa"/>
            <w:vMerge w:val="restart"/>
            <w:vAlign w:val="center"/>
          </w:tcPr>
          <w:p w14:paraId="475AFCAA">
            <w:pPr>
              <w:jc w:val="center"/>
              <w:rPr>
                <w:rFonts w:ascii="仿宋" w:hAnsi="仿宋" w:eastAsia="仿宋" w:cs="Times New Roman"/>
                <w:sz w:val="24"/>
              </w:rPr>
            </w:pPr>
            <w:r>
              <w:rPr>
                <w:rFonts w:hint="eastAsia" w:ascii="仿宋" w:hAnsi="仿宋" w:eastAsia="仿宋" w:cs="Times New Roman"/>
                <w:sz w:val="24"/>
              </w:rPr>
              <w:t>考核方式</w:t>
            </w:r>
          </w:p>
        </w:tc>
        <w:tc>
          <w:tcPr>
            <w:tcW w:w="1227" w:type="dxa"/>
            <w:vMerge w:val="restart"/>
            <w:vAlign w:val="center"/>
          </w:tcPr>
          <w:p w14:paraId="089BDE1A">
            <w:pPr>
              <w:jc w:val="center"/>
              <w:rPr>
                <w:rFonts w:ascii="仿宋" w:hAnsi="仿宋" w:eastAsia="仿宋" w:cs="Times New Roman"/>
                <w:sz w:val="24"/>
              </w:rPr>
            </w:pPr>
            <w:r>
              <w:rPr>
                <w:rFonts w:hint="eastAsia" w:ascii="仿宋" w:hAnsi="仿宋" w:eastAsia="仿宋" w:cs="Times New Roman"/>
                <w:sz w:val="24"/>
              </w:rPr>
              <w:t>开课学期</w:t>
            </w:r>
          </w:p>
        </w:tc>
      </w:tr>
      <w:tr w14:paraId="3DF8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1730" w:type="dxa"/>
            <w:vMerge w:val="continue"/>
            <w:vAlign w:val="center"/>
          </w:tcPr>
          <w:p w14:paraId="5EF1CB30">
            <w:pPr>
              <w:jc w:val="center"/>
              <w:rPr>
                <w:rFonts w:ascii="仿宋" w:hAnsi="仿宋" w:eastAsia="仿宋" w:cs="Times New Roman"/>
                <w:sz w:val="24"/>
              </w:rPr>
            </w:pPr>
          </w:p>
        </w:tc>
        <w:tc>
          <w:tcPr>
            <w:tcW w:w="1748" w:type="dxa"/>
            <w:vMerge w:val="continue"/>
            <w:vAlign w:val="center"/>
          </w:tcPr>
          <w:p w14:paraId="7D0CDD88">
            <w:pPr>
              <w:jc w:val="center"/>
              <w:rPr>
                <w:rFonts w:ascii="仿宋" w:hAnsi="仿宋" w:eastAsia="仿宋" w:cs="Times New Roman"/>
                <w:sz w:val="24"/>
              </w:rPr>
            </w:pPr>
          </w:p>
        </w:tc>
        <w:tc>
          <w:tcPr>
            <w:tcW w:w="768" w:type="dxa"/>
            <w:vMerge w:val="continue"/>
            <w:vAlign w:val="center"/>
          </w:tcPr>
          <w:p w14:paraId="719B963A">
            <w:pPr>
              <w:jc w:val="center"/>
              <w:rPr>
                <w:rFonts w:ascii="仿宋" w:hAnsi="仿宋" w:eastAsia="仿宋" w:cs="Times New Roman"/>
                <w:sz w:val="24"/>
              </w:rPr>
            </w:pPr>
          </w:p>
        </w:tc>
        <w:tc>
          <w:tcPr>
            <w:tcW w:w="731" w:type="dxa"/>
            <w:vMerge w:val="continue"/>
            <w:vAlign w:val="center"/>
          </w:tcPr>
          <w:p w14:paraId="78DF1798">
            <w:pPr>
              <w:jc w:val="center"/>
              <w:rPr>
                <w:rFonts w:ascii="仿宋" w:hAnsi="仿宋" w:eastAsia="仿宋" w:cs="Times New Roman"/>
                <w:sz w:val="24"/>
              </w:rPr>
            </w:pPr>
          </w:p>
        </w:tc>
        <w:tc>
          <w:tcPr>
            <w:tcW w:w="1210" w:type="dxa"/>
            <w:vAlign w:val="center"/>
          </w:tcPr>
          <w:p w14:paraId="21990B0C">
            <w:pPr>
              <w:jc w:val="center"/>
              <w:rPr>
                <w:rFonts w:ascii="仿宋" w:hAnsi="仿宋" w:eastAsia="仿宋" w:cs="Times New Roman"/>
                <w:sz w:val="24"/>
              </w:rPr>
            </w:pPr>
            <w:r>
              <w:rPr>
                <w:rFonts w:hint="eastAsia" w:ascii="仿宋" w:hAnsi="仿宋" w:eastAsia="仿宋" w:cs="Times New Roman"/>
                <w:sz w:val="24"/>
              </w:rPr>
              <w:t>理论学时</w:t>
            </w:r>
          </w:p>
        </w:tc>
        <w:tc>
          <w:tcPr>
            <w:tcW w:w="1256" w:type="dxa"/>
            <w:vAlign w:val="center"/>
          </w:tcPr>
          <w:p w14:paraId="07498356">
            <w:pPr>
              <w:jc w:val="center"/>
              <w:rPr>
                <w:rFonts w:ascii="仿宋" w:hAnsi="仿宋" w:eastAsia="仿宋" w:cs="Times New Roman"/>
                <w:sz w:val="24"/>
              </w:rPr>
            </w:pPr>
            <w:r>
              <w:rPr>
                <w:rFonts w:hint="eastAsia" w:ascii="仿宋" w:hAnsi="仿宋" w:eastAsia="仿宋" w:cs="Times New Roman"/>
                <w:sz w:val="24"/>
              </w:rPr>
              <w:t>实践学时</w:t>
            </w:r>
          </w:p>
        </w:tc>
        <w:tc>
          <w:tcPr>
            <w:tcW w:w="882" w:type="dxa"/>
            <w:vMerge w:val="continue"/>
            <w:vAlign w:val="center"/>
          </w:tcPr>
          <w:p w14:paraId="2A4021A8">
            <w:pPr>
              <w:jc w:val="center"/>
              <w:rPr>
                <w:rFonts w:ascii="仿宋" w:hAnsi="仿宋" w:eastAsia="仿宋" w:cs="Times New Roman"/>
                <w:sz w:val="24"/>
              </w:rPr>
            </w:pPr>
          </w:p>
        </w:tc>
        <w:tc>
          <w:tcPr>
            <w:tcW w:w="1227" w:type="dxa"/>
            <w:vMerge w:val="continue"/>
            <w:vAlign w:val="center"/>
          </w:tcPr>
          <w:p w14:paraId="7957F255">
            <w:pPr>
              <w:jc w:val="center"/>
              <w:rPr>
                <w:rFonts w:ascii="仿宋" w:hAnsi="仿宋" w:eastAsia="仿宋" w:cs="Times New Roman"/>
                <w:sz w:val="24"/>
              </w:rPr>
            </w:pPr>
          </w:p>
        </w:tc>
      </w:tr>
      <w:tr w14:paraId="0DE2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730" w:type="dxa"/>
            <w:vAlign w:val="center"/>
          </w:tcPr>
          <w:p w14:paraId="08CF6F8D">
            <w:pPr>
              <w:jc w:val="center"/>
              <w:rPr>
                <w:rFonts w:ascii="仿宋" w:hAnsi="仿宋" w:eastAsia="仿宋"/>
              </w:rPr>
            </w:pPr>
            <w:r>
              <w:rPr>
                <w:rFonts w:hint="eastAsia" w:ascii="仿宋" w:hAnsi="仿宋" w:eastAsia="仿宋"/>
              </w:rPr>
              <w:t>专业必修课程</w:t>
            </w:r>
          </w:p>
        </w:tc>
        <w:tc>
          <w:tcPr>
            <w:tcW w:w="1748" w:type="dxa"/>
            <w:vAlign w:val="center"/>
          </w:tcPr>
          <w:p w14:paraId="18F73783">
            <w:pPr>
              <w:jc w:val="center"/>
              <w:rPr>
                <w:rFonts w:ascii="仿宋" w:hAnsi="仿宋" w:eastAsia="仿宋"/>
              </w:rPr>
            </w:pPr>
            <w:r>
              <w:rPr>
                <w:rFonts w:ascii="仿宋" w:hAnsi="仿宋" w:eastAsia="仿宋"/>
              </w:rPr>
              <w:t>无人机低空摄影测量</w:t>
            </w:r>
          </w:p>
        </w:tc>
        <w:tc>
          <w:tcPr>
            <w:tcW w:w="768" w:type="dxa"/>
          </w:tcPr>
          <w:p w14:paraId="5F195469">
            <w:pPr>
              <w:jc w:val="center"/>
              <w:rPr>
                <w:rFonts w:ascii="仿宋" w:hAnsi="仿宋" w:eastAsia="仿宋"/>
              </w:rPr>
            </w:pPr>
            <w:r>
              <w:rPr>
                <w:rFonts w:hint="eastAsia" w:ascii="仿宋" w:hAnsi="仿宋" w:eastAsia="仿宋"/>
              </w:rPr>
              <w:t>32</w:t>
            </w:r>
          </w:p>
        </w:tc>
        <w:tc>
          <w:tcPr>
            <w:tcW w:w="731" w:type="dxa"/>
          </w:tcPr>
          <w:p w14:paraId="69C82658">
            <w:pPr>
              <w:jc w:val="center"/>
              <w:rPr>
                <w:rFonts w:ascii="仿宋" w:hAnsi="仿宋" w:eastAsia="仿宋"/>
              </w:rPr>
            </w:pPr>
            <w:r>
              <w:rPr>
                <w:rFonts w:hint="eastAsia" w:ascii="仿宋" w:hAnsi="仿宋" w:eastAsia="仿宋"/>
              </w:rPr>
              <w:t>2</w:t>
            </w:r>
          </w:p>
        </w:tc>
        <w:tc>
          <w:tcPr>
            <w:tcW w:w="1210" w:type="dxa"/>
            <w:vAlign w:val="center"/>
          </w:tcPr>
          <w:p w14:paraId="3E73F4E1">
            <w:pPr>
              <w:jc w:val="center"/>
              <w:rPr>
                <w:rFonts w:ascii="仿宋" w:hAnsi="仿宋" w:eastAsia="仿宋"/>
              </w:rPr>
            </w:pPr>
            <w:r>
              <w:rPr>
                <w:rFonts w:hint="eastAsia" w:ascii="仿宋" w:hAnsi="仿宋" w:eastAsia="仿宋"/>
              </w:rPr>
              <w:t>16</w:t>
            </w:r>
          </w:p>
        </w:tc>
        <w:tc>
          <w:tcPr>
            <w:tcW w:w="1256" w:type="dxa"/>
            <w:vAlign w:val="center"/>
          </w:tcPr>
          <w:p w14:paraId="01863FB2">
            <w:pPr>
              <w:jc w:val="center"/>
              <w:rPr>
                <w:rFonts w:ascii="仿宋" w:hAnsi="仿宋" w:eastAsia="仿宋"/>
              </w:rPr>
            </w:pPr>
            <w:r>
              <w:rPr>
                <w:rFonts w:hint="eastAsia" w:ascii="仿宋" w:hAnsi="仿宋" w:eastAsia="仿宋"/>
              </w:rPr>
              <w:t>16</w:t>
            </w:r>
          </w:p>
        </w:tc>
        <w:tc>
          <w:tcPr>
            <w:tcW w:w="882" w:type="dxa"/>
            <w:vAlign w:val="center"/>
          </w:tcPr>
          <w:p w14:paraId="16464EFB">
            <w:pPr>
              <w:jc w:val="center"/>
              <w:rPr>
                <w:rFonts w:ascii="仿宋" w:hAnsi="仿宋" w:eastAsia="仿宋"/>
              </w:rPr>
            </w:pPr>
            <w:r>
              <w:rPr>
                <w:rFonts w:hint="eastAsia" w:ascii="仿宋" w:hAnsi="仿宋" w:eastAsia="仿宋"/>
              </w:rPr>
              <w:t>考查</w:t>
            </w:r>
          </w:p>
        </w:tc>
        <w:tc>
          <w:tcPr>
            <w:tcW w:w="1227" w:type="dxa"/>
          </w:tcPr>
          <w:p w14:paraId="2250B952">
            <w:pPr>
              <w:jc w:val="center"/>
              <w:rPr>
                <w:rFonts w:ascii="仿宋" w:hAnsi="仿宋" w:eastAsia="仿宋"/>
              </w:rPr>
            </w:pPr>
            <w:r>
              <w:rPr>
                <w:rFonts w:hint="eastAsia" w:ascii="仿宋" w:hAnsi="仿宋" w:eastAsia="仿宋"/>
              </w:rPr>
              <w:t>3</w:t>
            </w:r>
          </w:p>
        </w:tc>
      </w:tr>
      <w:tr w14:paraId="3B12C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730" w:type="dxa"/>
            <w:vAlign w:val="center"/>
          </w:tcPr>
          <w:p w14:paraId="59B638DF">
            <w:pPr>
              <w:jc w:val="center"/>
              <w:rPr>
                <w:rFonts w:ascii="仿宋" w:hAnsi="仿宋" w:eastAsia="仿宋"/>
              </w:rPr>
            </w:pPr>
            <w:r>
              <w:rPr>
                <w:rFonts w:hint="eastAsia" w:ascii="仿宋" w:hAnsi="仿宋" w:eastAsia="仿宋"/>
              </w:rPr>
              <w:t>专业必修课程</w:t>
            </w:r>
          </w:p>
        </w:tc>
        <w:tc>
          <w:tcPr>
            <w:tcW w:w="1748" w:type="dxa"/>
            <w:vAlign w:val="center"/>
          </w:tcPr>
          <w:p w14:paraId="3EB09C7A">
            <w:pPr>
              <w:jc w:val="center"/>
              <w:rPr>
                <w:rFonts w:ascii="仿宋" w:hAnsi="仿宋" w:eastAsia="仿宋"/>
              </w:rPr>
            </w:pPr>
            <w:r>
              <w:rPr>
                <w:rFonts w:ascii="仿宋" w:hAnsi="仿宋" w:eastAsia="仿宋"/>
              </w:rPr>
              <w:t>无人机测绘与应用</w:t>
            </w:r>
          </w:p>
        </w:tc>
        <w:tc>
          <w:tcPr>
            <w:tcW w:w="768" w:type="dxa"/>
          </w:tcPr>
          <w:p w14:paraId="186FC984">
            <w:pPr>
              <w:jc w:val="center"/>
              <w:rPr>
                <w:rFonts w:ascii="仿宋" w:hAnsi="仿宋" w:eastAsia="仿宋"/>
              </w:rPr>
            </w:pPr>
            <w:r>
              <w:rPr>
                <w:rFonts w:hint="eastAsia" w:ascii="仿宋" w:hAnsi="仿宋" w:eastAsia="仿宋"/>
              </w:rPr>
              <w:t>32</w:t>
            </w:r>
          </w:p>
        </w:tc>
        <w:tc>
          <w:tcPr>
            <w:tcW w:w="731" w:type="dxa"/>
          </w:tcPr>
          <w:p w14:paraId="13929496">
            <w:pPr>
              <w:jc w:val="center"/>
              <w:rPr>
                <w:rFonts w:ascii="仿宋" w:hAnsi="仿宋" w:eastAsia="仿宋"/>
              </w:rPr>
            </w:pPr>
            <w:r>
              <w:rPr>
                <w:rFonts w:hint="eastAsia" w:ascii="仿宋" w:hAnsi="仿宋" w:eastAsia="仿宋"/>
              </w:rPr>
              <w:t>2</w:t>
            </w:r>
          </w:p>
        </w:tc>
        <w:tc>
          <w:tcPr>
            <w:tcW w:w="1210" w:type="dxa"/>
            <w:vAlign w:val="center"/>
          </w:tcPr>
          <w:p w14:paraId="795B0AD7">
            <w:pPr>
              <w:jc w:val="center"/>
              <w:rPr>
                <w:rFonts w:ascii="仿宋" w:hAnsi="仿宋" w:eastAsia="仿宋"/>
              </w:rPr>
            </w:pPr>
            <w:r>
              <w:rPr>
                <w:rFonts w:hint="eastAsia" w:ascii="仿宋" w:hAnsi="仿宋" w:eastAsia="仿宋"/>
              </w:rPr>
              <w:t>16</w:t>
            </w:r>
          </w:p>
        </w:tc>
        <w:tc>
          <w:tcPr>
            <w:tcW w:w="1256" w:type="dxa"/>
            <w:vAlign w:val="center"/>
          </w:tcPr>
          <w:p w14:paraId="34BBDDD5">
            <w:pPr>
              <w:jc w:val="center"/>
              <w:rPr>
                <w:rFonts w:ascii="仿宋" w:hAnsi="仿宋" w:eastAsia="仿宋"/>
              </w:rPr>
            </w:pPr>
            <w:r>
              <w:rPr>
                <w:rFonts w:hint="eastAsia" w:ascii="仿宋" w:hAnsi="仿宋" w:eastAsia="仿宋"/>
              </w:rPr>
              <w:t>16</w:t>
            </w:r>
          </w:p>
        </w:tc>
        <w:tc>
          <w:tcPr>
            <w:tcW w:w="882" w:type="dxa"/>
            <w:vAlign w:val="center"/>
          </w:tcPr>
          <w:p w14:paraId="2639F472">
            <w:pPr>
              <w:jc w:val="center"/>
              <w:rPr>
                <w:rFonts w:ascii="仿宋" w:hAnsi="仿宋" w:eastAsia="仿宋"/>
              </w:rPr>
            </w:pPr>
            <w:r>
              <w:rPr>
                <w:rFonts w:hint="eastAsia" w:ascii="仿宋" w:hAnsi="仿宋" w:eastAsia="仿宋"/>
              </w:rPr>
              <w:t>考查</w:t>
            </w:r>
          </w:p>
        </w:tc>
        <w:tc>
          <w:tcPr>
            <w:tcW w:w="1227" w:type="dxa"/>
          </w:tcPr>
          <w:p w14:paraId="18637882">
            <w:pPr>
              <w:jc w:val="center"/>
              <w:rPr>
                <w:rFonts w:ascii="仿宋" w:hAnsi="仿宋" w:eastAsia="仿宋"/>
              </w:rPr>
            </w:pPr>
            <w:r>
              <w:rPr>
                <w:rFonts w:hint="eastAsia" w:ascii="仿宋" w:hAnsi="仿宋" w:eastAsia="仿宋"/>
              </w:rPr>
              <w:t>3</w:t>
            </w:r>
          </w:p>
        </w:tc>
      </w:tr>
      <w:tr w14:paraId="66A1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730" w:type="dxa"/>
            <w:vAlign w:val="center"/>
          </w:tcPr>
          <w:p w14:paraId="3B7F677D">
            <w:pPr>
              <w:jc w:val="center"/>
              <w:rPr>
                <w:rFonts w:ascii="仿宋" w:hAnsi="仿宋" w:eastAsia="仿宋"/>
              </w:rPr>
            </w:pPr>
            <w:r>
              <w:rPr>
                <w:rFonts w:hint="eastAsia" w:ascii="仿宋" w:hAnsi="仿宋" w:eastAsia="仿宋"/>
              </w:rPr>
              <w:t>专业必修课程</w:t>
            </w:r>
          </w:p>
        </w:tc>
        <w:tc>
          <w:tcPr>
            <w:tcW w:w="1748" w:type="dxa"/>
            <w:vAlign w:val="center"/>
          </w:tcPr>
          <w:p w14:paraId="21B2059C">
            <w:pPr>
              <w:jc w:val="center"/>
              <w:rPr>
                <w:rFonts w:ascii="仿宋" w:hAnsi="仿宋" w:eastAsia="仿宋"/>
              </w:rPr>
            </w:pPr>
            <w:r>
              <w:rPr>
                <w:rFonts w:ascii="仿宋" w:hAnsi="仿宋" w:eastAsia="仿宋"/>
              </w:rPr>
              <w:t>激光雷达遥感</w:t>
            </w:r>
          </w:p>
        </w:tc>
        <w:tc>
          <w:tcPr>
            <w:tcW w:w="768" w:type="dxa"/>
          </w:tcPr>
          <w:p w14:paraId="458DEFB6">
            <w:pPr>
              <w:jc w:val="center"/>
              <w:rPr>
                <w:rFonts w:ascii="仿宋" w:hAnsi="仿宋" w:eastAsia="仿宋"/>
              </w:rPr>
            </w:pPr>
            <w:r>
              <w:rPr>
                <w:rFonts w:hint="eastAsia" w:ascii="仿宋" w:hAnsi="仿宋" w:eastAsia="仿宋"/>
              </w:rPr>
              <w:t>32</w:t>
            </w:r>
          </w:p>
        </w:tc>
        <w:tc>
          <w:tcPr>
            <w:tcW w:w="731" w:type="dxa"/>
          </w:tcPr>
          <w:p w14:paraId="7132023D">
            <w:pPr>
              <w:jc w:val="center"/>
              <w:rPr>
                <w:rFonts w:ascii="仿宋" w:hAnsi="仿宋" w:eastAsia="仿宋"/>
              </w:rPr>
            </w:pPr>
            <w:r>
              <w:rPr>
                <w:rFonts w:hint="eastAsia" w:ascii="仿宋" w:hAnsi="仿宋" w:eastAsia="仿宋"/>
              </w:rPr>
              <w:t>2</w:t>
            </w:r>
          </w:p>
        </w:tc>
        <w:tc>
          <w:tcPr>
            <w:tcW w:w="1210" w:type="dxa"/>
            <w:vAlign w:val="center"/>
          </w:tcPr>
          <w:p w14:paraId="268CD84C">
            <w:pPr>
              <w:jc w:val="center"/>
              <w:rPr>
                <w:rFonts w:ascii="仿宋" w:hAnsi="仿宋" w:eastAsia="仿宋"/>
              </w:rPr>
            </w:pPr>
            <w:r>
              <w:rPr>
                <w:rFonts w:hint="eastAsia" w:ascii="仿宋" w:hAnsi="仿宋" w:eastAsia="仿宋"/>
              </w:rPr>
              <w:t>16</w:t>
            </w:r>
          </w:p>
        </w:tc>
        <w:tc>
          <w:tcPr>
            <w:tcW w:w="1256" w:type="dxa"/>
            <w:vAlign w:val="center"/>
          </w:tcPr>
          <w:p w14:paraId="04529216">
            <w:pPr>
              <w:jc w:val="center"/>
              <w:rPr>
                <w:rFonts w:ascii="仿宋" w:hAnsi="仿宋" w:eastAsia="仿宋"/>
              </w:rPr>
            </w:pPr>
            <w:r>
              <w:rPr>
                <w:rFonts w:hint="eastAsia" w:ascii="仿宋" w:hAnsi="仿宋" w:eastAsia="仿宋"/>
              </w:rPr>
              <w:t>16</w:t>
            </w:r>
          </w:p>
        </w:tc>
        <w:tc>
          <w:tcPr>
            <w:tcW w:w="882" w:type="dxa"/>
            <w:vAlign w:val="center"/>
          </w:tcPr>
          <w:p w14:paraId="6EBB0B7D">
            <w:pPr>
              <w:jc w:val="center"/>
              <w:rPr>
                <w:rFonts w:ascii="仿宋" w:hAnsi="仿宋" w:eastAsia="仿宋"/>
              </w:rPr>
            </w:pPr>
            <w:r>
              <w:rPr>
                <w:rFonts w:hint="eastAsia" w:ascii="仿宋" w:hAnsi="仿宋" w:eastAsia="仿宋"/>
              </w:rPr>
              <w:t>考查</w:t>
            </w:r>
          </w:p>
        </w:tc>
        <w:tc>
          <w:tcPr>
            <w:tcW w:w="1227" w:type="dxa"/>
          </w:tcPr>
          <w:p w14:paraId="18B4AEC7">
            <w:pPr>
              <w:jc w:val="center"/>
              <w:rPr>
                <w:rFonts w:ascii="仿宋" w:hAnsi="仿宋" w:eastAsia="仿宋"/>
              </w:rPr>
            </w:pPr>
            <w:r>
              <w:rPr>
                <w:rFonts w:hint="eastAsia" w:ascii="仿宋" w:hAnsi="仿宋" w:eastAsia="仿宋"/>
              </w:rPr>
              <w:t>4</w:t>
            </w:r>
          </w:p>
        </w:tc>
      </w:tr>
      <w:tr w14:paraId="6E5F0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730" w:type="dxa"/>
            <w:vAlign w:val="center"/>
          </w:tcPr>
          <w:p w14:paraId="6631804A">
            <w:pPr>
              <w:jc w:val="center"/>
              <w:rPr>
                <w:rFonts w:ascii="仿宋" w:hAnsi="仿宋" w:eastAsia="仿宋"/>
              </w:rPr>
            </w:pPr>
            <w:r>
              <w:rPr>
                <w:rFonts w:hint="eastAsia" w:ascii="仿宋" w:hAnsi="仿宋" w:eastAsia="仿宋"/>
              </w:rPr>
              <w:t>专业必修课程</w:t>
            </w:r>
          </w:p>
        </w:tc>
        <w:tc>
          <w:tcPr>
            <w:tcW w:w="1748" w:type="dxa"/>
            <w:vAlign w:val="center"/>
          </w:tcPr>
          <w:p w14:paraId="14137286">
            <w:pPr>
              <w:jc w:val="center"/>
              <w:rPr>
                <w:rFonts w:ascii="仿宋" w:hAnsi="仿宋" w:eastAsia="仿宋"/>
              </w:rPr>
            </w:pPr>
            <w:r>
              <w:rPr>
                <w:rFonts w:ascii="仿宋" w:hAnsi="仿宋" w:eastAsia="仿宋"/>
              </w:rPr>
              <w:t>SLAM原理及其应用</w:t>
            </w:r>
          </w:p>
        </w:tc>
        <w:tc>
          <w:tcPr>
            <w:tcW w:w="768" w:type="dxa"/>
          </w:tcPr>
          <w:p w14:paraId="491D37C6">
            <w:pPr>
              <w:jc w:val="center"/>
              <w:rPr>
                <w:rFonts w:ascii="仿宋" w:hAnsi="仿宋" w:eastAsia="仿宋"/>
              </w:rPr>
            </w:pPr>
            <w:r>
              <w:rPr>
                <w:rFonts w:hint="eastAsia" w:ascii="仿宋" w:hAnsi="仿宋" w:eastAsia="仿宋"/>
              </w:rPr>
              <w:t>32</w:t>
            </w:r>
          </w:p>
        </w:tc>
        <w:tc>
          <w:tcPr>
            <w:tcW w:w="731" w:type="dxa"/>
          </w:tcPr>
          <w:p w14:paraId="00F19082">
            <w:pPr>
              <w:jc w:val="center"/>
              <w:rPr>
                <w:rFonts w:ascii="仿宋" w:hAnsi="仿宋" w:eastAsia="仿宋"/>
              </w:rPr>
            </w:pPr>
            <w:r>
              <w:rPr>
                <w:rFonts w:hint="eastAsia" w:ascii="仿宋" w:hAnsi="仿宋" w:eastAsia="仿宋"/>
              </w:rPr>
              <w:t>2</w:t>
            </w:r>
          </w:p>
        </w:tc>
        <w:tc>
          <w:tcPr>
            <w:tcW w:w="1210" w:type="dxa"/>
            <w:vAlign w:val="center"/>
          </w:tcPr>
          <w:p w14:paraId="4E417C14">
            <w:pPr>
              <w:jc w:val="center"/>
              <w:rPr>
                <w:rFonts w:ascii="仿宋" w:hAnsi="仿宋" w:eastAsia="仿宋"/>
              </w:rPr>
            </w:pPr>
            <w:r>
              <w:rPr>
                <w:rFonts w:hint="eastAsia" w:ascii="仿宋" w:hAnsi="仿宋" w:eastAsia="仿宋"/>
              </w:rPr>
              <w:t>16</w:t>
            </w:r>
          </w:p>
        </w:tc>
        <w:tc>
          <w:tcPr>
            <w:tcW w:w="1256" w:type="dxa"/>
            <w:vAlign w:val="center"/>
          </w:tcPr>
          <w:p w14:paraId="4141F597">
            <w:pPr>
              <w:jc w:val="center"/>
              <w:rPr>
                <w:rFonts w:ascii="仿宋" w:hAnsi="仿宋" w:eastAsia="仿宋"/>
              </w:rPr>
            </w:pPr>
            <w:r>
              <w:rPr>
                <w:rFonts w:hint="eastAsia" w:ascii="仿宋" w:hAnsi="仿宋" w:eastAsia="仿宋"/>
              </w:rPr>
              <w:t>16</w:t>
            </w:r>
          </w:p>
        </w:tc>
        <w:tc>
          <w:tcPr>
            <w:tcW w:w="882" w:type="dxa"/>
            <w:vAlign w:val="center"/>
          </w:tcPr>
          <w:p w14:paraId="1A777D7F">
            <w:pPr>
              <w:jc w:val="center"/>
              <w:rPr>
                <w:rFonts w:ascii="仿宋" w:hAnsi="仿宋" w:eastAsia="仿宋"/>
              </w:rPr>
            </w:pPr>
            <w:r>
              <w:rPr>
                <w:rFonts w:hint="eastAsia" w:ascii="仿宋" w:hAnsi="仿宋" w:eastAsia="仿宋"/>
              </w:rPr>
              <w:t>考查</w:t>
            </w:r>
          </w:p>
        </w:tc>
        <w:tc>
          <w:tcPr>
            <w:tcW w:w="1227" w:type="dxa"/>
          </w:tcPr>
          <w:p w14:paraId="75162A3B">
            <w:pPr>
              <w:jc w:val="center"/>
              <w:rPr>
                <w:rFonts w:ascii="仿宋" w:hAnsi="仿宋" w:eastAsia="仿宋"/>
              </w:rPr>
            </w:pPr>
            <w:r>
              <w:rPr>
                <w:rFonts w:hint="eastAsia" w:ascii="仿宋" w:hAnsi="仿宋" w:eastAsia="仿宋"/>
              </w:rPr>
              <w:t>4</w:t>
            </w:r>
          </w:p>
        </w:tc>
      </w:tr>
      <w:tr w14:paraId="45C1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730" w:type="dxa"/>
            <w:vAlign w:val="center"/>
          </w:tcPr>
          <w:p w14:paraId="4E033B04">
            <w:pPr>
              <w:jc w:val="center"/>
              <w:rPr>
                <w:rFonts w:ascii="仿宋" w:hAnsi="仿宋" w:eastAsia="仿宋"/>
              </w:rPr>
            </w:pPr>
            <w:r>
              <w:rPr>
                <w:rFonts w:hint="eastAsia" w:ascii="仿宋" w:hAnsi="仿宋" w:eastAsia="仿宋"/>
              </w:rPr>
              <w:t>专业必修课程</w:t>
            </w:r>
          </w:p>
        </w:tc>
        <w:tc>
          <w:tcPr>
            <w:tcW w:w="1748" w:type="dxa"/>
            <w:vAlign w:val="center"/>
          </w:tcPr>
          <w:p w14:paraId="6CFBF9D1">
            <w:pPr>
              <w:jc w:val="center"/>
              <w:rPr>
                <w:rFonts w:ascii="仿宋" w:hAnsi="仿宋" w:eastAsia="仿宋"/>
              </w:rPr>
            </w:pPr>
            <w:r>
              <w:rPr>
                <w:rFonts w:hint="eastAsia" w:ascii="仿宋" w:hAnsi="仿宋" w:eastAsia="仿宋"/>
              </w:rPr>
              <w:t>人工智能与遥感大数据</w:t>
            </w:r>
          </w:p>
        </w:tc>
        <w:tc>
          <w:tcPr>
            <w:tcW w:w="768" w:type="dxa"/>
          </w:tcPr>
          <w:p w14:paraId="19ABC050">
            <w:pPr>
              <w:jc w:val="center"/>
              <w:rPr>
                <w:rFonts w:ascii="仿宋" w:hAnsi="仿宋" w:eastAsia="仿宋"/>
              </w:rPr>
            </w:pPr>
            <w:r>
              <w:rPr>
                <w:rFonts w:hint="eastAsia" w:ascii="仿宋" w:hAnsi="仿宋" w:eastAsia="仿宋"/>
              </w:rPr>
              <w:t>32</w:t>
            </w:r>
          </w:p>
        </w:tc>
        <w:tc>
          <w:tcPr>
            <w:tcW w:w="731" w:type="dxa"/>
          </w:tcPr>
          <w:p w14:paraId="6CFD7A6D">
            <w:pPr>
              <w:jc w:val="center"/>
              <w:rPr>
                <w:rFonts w:ascii="仿宋" w:hAnsi="仿宋" w:eastAsia="仿宋"/>
              </w:rPr>
            </w:pPr>
            <w:r>
              <w:rPr>
                <w:rFonts w:hint="eastAsia" w:ascii="仿宋" w:hAnsi="仿宋" w:eastAsia="仿宋"/>
              </w:rPr>
              <w:t>2</w:t>
            </w:r>
          </w:p>
        </w:tc>
        <w:tc>
          <w:tcPr>
            <w:tcW w:w="1210" w:type="dxa"/>
            <w:vAlign w:val="center"/>
          </w:tcPr>
          <w:p w14:paraId="534E9EBC">
            <w:pPr>
              <w:jc w:val="center"/>
              <w:rPr>
                <w:rFonts w:ascii="仿宋" w:hAnsi="仿宋" w:eastAsia="仿宋"/>
              </w:rPr>
            </w:pPr>
            <w:r>
              <w:rPr>
                <w:rFonts w:hint="eastAsia" w:ascii="仿宋" w:hAnsi="仿宋" w:eastAsia="仿宋"/>
              </w:rPr>
              <w:t>16</w:t>
            </w:r>
          </w:p>
        </w:tc>
        <w:tc>
          <w:tcPr>
            <w:tcW w:w="1256" w:type="dxa"/>
            <w:vAlign w:val="center"/>
          </w:tcPr>
          <w:p w14:paraId="0A2C64F2">
            <w:pPr>
              <w:jc w:val="center"/>
              <w:rPr>
                <w:rFonts w:ascii="仿宋" w:hAnsi="仿宋" w:eastAsia="仿宋"/>
              </w:rPr>
            </w:pPr>
            <w:r>
              <w:rPr>
                <w:rFonts w:hint="eastAsia" w:ascii="仿宋" w:hAnsi="仿宋" w:eastAsia="仿宋"/>
              </w:rPr>
              <w:t>16</w:t>
            </w:r>
          </w:p>
        </w:tc>
        <w:tc>
          <w:tcPr>
            <w:tcW w:w="882" w:type="dxa"/>
            <w:vAlign w:val="center"/>
          </w:tcPr>
          <w:p w14:paraId="642958CD">
            <w:pPr>
              <w:jc w:val="center"/>
              <w:rPr>
                <w:rFonts w:ascii="仿宋" w:hAnsi="仿宋" w:eastAsia="仿宋"/>
              </w:rPr>
            </w:pPr>
            <w:r>
              <w:rPr>
                <w:rFonts w:hint="eastAsia" w:ascii="仿宋" w:hAnsi="仿宋" w:eastAsia="仿宋"/>
              </w:rPr>
              <w:t>考查</w:t>
            </w:r>
          </w:p>
        </w:tc>
        <w:tc>
          <w:tcPr>
            <w:tcW w:w="1227" w:type="dxa"/>
          </w:tcPr>
          <w:p w14:paraId="214095DA">
            <w:pPr>
              <w:jc w:val="center"/>
              <w:rPr>
                <w:rFonts w:ascii="仿宋" w:hAnsi="仿宋" w:eastAsia="仿宋"/>
              </w:rPr>
            </w:pPr>
            <w:r>
              <w:rPr>
                <w:rFonts w:hint="eastAsia" w:ascii="仿宋" w:hAnsi="仿宋" w:eastAsia="仿宋"/>
              </w:rPr>
              <w:t>5</w:t>
            </w:r>
          </w:p>
        </w:tc>
      </w:tr>
      <w:tr w14:paraId="6CF7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730" w:type="dxa"/>
            <w:vAlign w:val="center"/>
          </w:tcPr>
          <w:p w14:paraId="696C1E47">
            <w:pPr>
              <w:jc w:val="center"/>
              <w:rPr>
                <w:rFonts w:ascii="仿宋" w:hAnsi="仿宋" w:eastAsia="仿宋"/>
              </w:rPr>
            </w:pPr>
            <w:r>
              <w:rPr>
                <w:rFonts w:hint="eastAsia" w:ascii="仿宋" w:hAnsi="仿宋" w:eastAsia="仿宋"/>
              </w:rPr>
              <w:t>专业必修课程</w:t>
            </w:r>
          </w:p>
        </w:tc>
        <w:tc>
          <w:tcPr>
            <w:tcW w:w="1748" w:type="dxa"/>
          </w:tcPr>
          <w:p w14:paraId="73D28A4B">
            <w:pPr>
              <w:jc w:val="center"/>
              <w:rPr>
                <w:rFonts w:ascii="仿宋" w:hAnsi="仿宋" w:eastAsia="仿宋"/>
              </w:rPr>
            </w:pPr>
            <w:r>
              <w:rPr>
                <w:rFonts w:ascii="仿宋" w:hAnsi="仿宋" w:eastAsia="仿宋"/>
              </w:rPr>
              <w:t>数字孪生与三维建模</w:t>
            </w:r>
          </w:p>
        </w:tc>
        <w:tc>
          <w:tcPr>
            <w:tcW w:w="768" w:type="dxa"/>
          </w:tcPr>
          <w:p w14:paraId="6F104CCA">
            <w:pPr>
              <w:jc w:val="center"/>
              <w:rPr>
                <w:rFonts w:ascii="仿宋" w:hAnsi="仿宋" w:eastAsia="仿宋"/>
              </w:rPr>
            </w:pPr>
            <w:r>
              <w:rPr>
                <w:rFonts w:hint="eastAsia" w:ascii="仿宋" w:hAnsi="仿宋" w:eastAsia="仿宋"/>
              </w:rPr>
              <w:t>32</w:t>
            </w:r>
          </w:p>
        </w:tc>
        <w:tc>
          <w:tcPr>
            <w:tcW w:w="731" w:type="dxa"/>
          </w:tcPr>
          <w:p w14:paraId="5F5ED0CD">
            <w:pPr>
              <w:jc w:val="center"/>
              <w:rPr>
                <w:rFonts w:ascii="仿宋" w:hAnsi="仿宋" w:eastAsia="仿宋"/>
              </w:rPr>
            </w:pPr>
            <w:r>
              <w:rPr>
                <w:rFonts w:hint="eastAsia" w:ascii="仿宋" w:hAnsi="仿宋" w:eastAsia="仿宋"/>
              </w:rPr>
              <w:t>2</w:t>
            </w:r>
          </w:p>
        </w:tc>
        <w:tc>
          <w:tcPr>
            <w:tcW w:w="1210" w:type="dxa"/>
            <w:vAlign w:val="center"/>
          </w:tcPr>
          <w:p w14:paraId="537D2635">
            <w:pPr>
              <w:jc w:val="center"/>
              <w:rPr>
                <w:rFonts w:ascii="仿宋" w:hAnsi="仿宋" w:eastAsia="仿宋"/>
              </w:rPr>
            </w:pPr>
            <w:r>
              <w:rPr>
                <w:rFonts w:hint="eastAsia" w:ascii="仿宋" w:hAnsi="仿宋" w:eastAsia="仿宋"/>
              </w:rPr>
              <w:t>16</w:t>
            </w:r>
          </w:p>
        </w:tc>
        <w:tc>
          <w:tcPr>
            <w:tcW w:w="1256" w:type="dxa"/>
            <w:vAlign w:val="center"/>
          </w:tcPr>
          <w:p w14:paraId="032FA203">
            <w:pPr>
              <w:jc w:val="center"/>
              <w:rPr>
                <w:rFonts w:ascii="仿宋" w:hAnsi="仿宋" w:eastAsia="仿宋"/>
              </w:rPr>
            </w:pPr>
            <w:r>
              <w:rPr>
                <w:rFonts w:hint="eastAsia" w:ascii="仿宋" w:hAnsi="仿宋" w:eastAsia="仿宋"/>
              </w:rPr>
              <w:t>16</w:t>
            </w:r>
          </w:p>
        </w:tc>
        <w:tc>
          <w:tcPr>
            <w:tcW w:w="882" w:type="dxa"/>
            <w:vAlign w:val="center"/>
          </w:tcPr>
          <w:p w14:paraId="55671000">
            <w:pPr>
              <w:jc w:val="center"/>
              <w:rPr>
                <w:rFonts w:ascii="仿宋" w:hAnsi="仿宋" w:eastAsia="仿宋"/>
              </w:rPr>
            </w:pPr>
            <w:r>
              <w:rPr>
                <w:rFonts w:hint="eastAsia" w:ascii="仿宋" w:hAnsi="仿宋" w:eastAsia="仿宋"/>
              </w:rPr>
              <w:t>考查</w:t>
            </w:r>
          </w:p>
        </w:tc>
        <w:tc>
          <w:tcPr>
            <w:tcW w:w="1227" w:type="dxa"/>
          </w:tcPr>
          <w:p w14:paraId="6DDDB1B5">
            <w:pPr>
              <w:jc w:val="center"/>
              <w:rPr>
                <w:rFonts w:ascii="仿宋" w:hAnsi="仿宋" w:eastAsia="仿宋"/>
              </w:rPr>
            </w:pPr>
            <w:r>
              <w:rPr>
                <w:rFonts w:hint="eastAsia" w:ascii="仿宋" w:hAnsi="仿宋" w:eastAsia="仿宋"/>
              </w:rPr>
              <w:t>6</w:t>
            </w:r>
          </w:p>
        </w:tc>
      </w:tr>
    </w:tbl>
    <w:p w14:paraId="3F735ED3">
      <w:pPr>
        <w:rPr>
          <w:rFonts w:ascii="仿宋" w:hAnsi="仿宋" w:eastAsia="仿宋" w:cs="Times New Roman"/>
          <w:sz w:val="28"/>
        </w:rPr>
      </w:pPr>
      <w:r>
        <w:rPr>
          <w:rFonts w:hint="eastAsia" w:ascii="仿宋" w:hAnsi="仿宋" w:eastAsia="仿宋" w:cs="Times New Roman"/>
          <w:sz w:val="28"/>
        </w:rPr>
        <w:t>2.专业课程介绍</w:t>
      </w:r>
    </w:p>
    <w:tbl>
      <w:tblPr>
        <w:tblStyle w:val="7"/>
        <w:tblW w:w="9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2159"/>
        <w:gridCol w:w="6370"/>
      </w:tblGrid>
      <w:tr w14:paraId="698D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4809ADB4">
            <w:pPr>
              <w:jc w:val="center"/>
              <w:rPr>
                <w:rFonts w:ascii="仿宋" w:hAnsi="仿宋" w:eastAsia="仿宋" w:cs="Times New Roman"/>
                <w:sz w:val="24"/>
              </w:rPr>
            </w:pPr>
            <w:r>
              <w:rPr>
                <w:rFonts w:hint="eastAsia" w:ascii="仿宋" w:hAnsi="仿宋" w:eastAsia="仿宋" w:cs="Times New Roman"/>
                <w:sz w:val="24"/>
              </w:rPr>
              <w:t>序号</w:t>
            </w:r>
          </w:p>
        </w:tc>
        <w:tc>
          <w:tcPr>
            <w:tcW w:w="2159" w:type="dxa"/>
            <w:vAlign w:val="center"/>
          </w:tcPr>
          <w:p w14:paraId="36599F31">
            <w:pPr>
              <w:jc w:val="center"/>
              <w:rPr>
                <w:rFonts w:ascii="仿宋" w:hAnsi="仿宋" w:eastAsia="仿宋" w:cs="Times New Roman"/>
                <w:sz w:val="24"/>
              </w:rPr>
            </w:pPr>
            <w:r>
              <w:rPr>
                <w:rFonts w:hint="eastAsia" w:ascii="仿宋" w:hAnsi="仿宋" w:eastAsia="仿宋" w:cs="Times New Roman"/>
                <w:sz w:val="24"/>
              </w:rPr>
              <w:t>课程名称</w:t>
            </w:r>
          </w:p>
        </w:tc>
        <w:tc>
          <w:tcPr>
            <w:tcW w:w="6370" w:type="dxa"/>
            <w:vAlign w:val="center"/>
          </w:tcPr>
          <w:p w14:paraId="273CFB9C">
            <w:pPr>
              <w:jc w:val="center"/>
              <w:rPr>
                <w:rFonts w:ascii="仿宋" w:hAnsi="仿宋" w:eastAsia="仿宋" w:cs="Times New Roman"/>
                <w:sz w:val="24"/>
              </w:rPr>
            </w:pPr>
            <w:r>
              <w:rPr>
                <w:rFonts w:hint="eastAsia" w:ascii="仿宋" w:hAnsi="仿宋" w:eastAsia="仿宋" w:cs="Times New Roman"/>
                <w:sz w:val="24"/>
              </w:rPr>
              <w:t>课程目标、主要内容、教学要求</w:t>
            </w:r>
          </w:p>
        </w:tc>
      </w:tr>
      <w:tr w14:paraId="7590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jc w:val="center"/>
        </w:trPr>
        <w:tc>
          <w:tcPr>
            <w:tcW w:w="807" w:type="dxa"/>
            <w:vAlign w:val="center"/>
          </w:tcPr>
          <w:p w14:paraId="6F3E2D78">
            <w:pPr>
              <w:jc w:val="center"/>
              <w:rPr>
                <w:rFonts w:ascii="仿宋" w:hAnsi="仿宋" w:eastAsia="仿宋" w:cs="Times New Roman"/>
                <w:sz w:val="24"/>
              </w:rPr>
            </w:pPr>
            <w:r>
              <w:rPr>
                <w:rFonts w:hint="eastAsia" w:ascii="仿宋" w:hAnsi="仿宋" w:eastAsia="仿宋" w:cs="Times New Roman"/>
                <w:sz w:val="24"/>
              </w:rPr>
              <w:t>1</w:t>
            </w:r>
          </w:p>
        </w:tc>
        <w:tc>
          <w:tcPr>
            <w:tcW w:w="2159" w:type="dxa"/>
            <w:vAlign w:val="center"/>
          </w:tcPr>
          <w:p w14:paraId="3F6345A9">
            <w:pPr>
              <w:jc w:val="center"/>
              <w:rPr>
                <w:rFonts w:ascii="仿宋" w:hAnsi="仿宋" w:eastAsia="仿宋" w:cs="Times New Roman"/>
                <w:sz w:val="24"/>
              </w:rPr>
            </w:pPr>
            <w:r>
              <w:rPr>
                <w:rFonts w:hint="eastAsia" w:ascii="仿宋" w:hAnsi="仿宋" w:eastAsia="仿宋" w:cs="Times New Roman"/>
                <w:sz w:val="24"/>
              </w:rPr>
              <w:t>无人机测绘与应用</w:t>
            </w:r>
          </w:p>
        </w:tc>
        <w:tc>
          <w:tcPr>
            <w:tcW w:w="6370" w:type="dxa"/>
            <w:vAlign w:val="center"/>
          </w:tcPr>
          <w:p w14:paraId="5E7441FA">
            <w:pPr>
              <w:jc w:val="left"/>
              <w:rPr>
                <w:rFonts w:ascii="仿宋" w:hAnsi="仿宋" w:eastAsia="仿宋" w:cs="Times New Roman"/>
                <w:sz w:val="24"/>
              </w:rPr>
            </w:pPr>
            <w:r>
              <w:rPr>
                <w:rFonts w:hint="eastAsia" w:ascii="仿宋" w:hAnsi="仿宋" w:eastAsia="仿宋" w:cs="Times New Roman"/>
                <w:sz w:val="24"/>
              </w:rPr>
              <w:t>课程内容：</w:t>
            </w:r>
          </w:p>
          <w:p w14:paraId="2D140F01">
            <w:pPr>
              <w:jc w:val="left"/>
              <w:rPr>
                <w:rFonts w:ascii="仿宋" w:hAnsi="仿宋" w:eastAsia="仿宋" w:cs="Times New Roman"/>
                <w:sz w:val="24"/>
              </w:rPr>
            </w:pPr>
            <w:r>
              <w:rPr>
                <w:rFonts w:hint="eastAsia" w:ascii="仿宋" w:hAnsi="仿宋" w:eastAsia="仿宋" w:cs="Times New Roman"/>
                <w:sz w:val="24"/>
              </w:rPr>
              <w:t>无人机定义及分类；无人机系统组成及介绍；无人机民航法规及空中交通管制；无人机相关法律法规；常见无人机行业模拟飞行；多旋翼无人机正射与倾斜外业数据采集与内业数据处理流程、Pix4d、ContextCapture、天工摄影测量教学软件、Global Mapper裁剪与拼接等行业知名软件的操作流程；激光点云数据采集和处理；。</w:t>
            </w:r>
          </w:p>
        </w:tc>
      </w:tr>
      <w:tr w14:paraId="7E98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jc w:val="center"/>
        </w:trPr>
        <w:tc>
          <w:tcPr>
            <w:tcW w:w="807" w:type="dxa"/>
            <w:vAlign w:val="center"/>
          </w:tcPr>
          <w:p w14:paraId="42F5B013">
            <w:pPr>
              <w:jc w:val="center"/>
              <w:rPr>
                <w:rFonts w:ascii="仿宋" w:hAnsi="仿宋" w:eastAsia="仿宋" w:cs="Times New Roman"/>
                <w:color w:val="FF0000"/>
                <w:sz w:val="24"/>
              </w:rPr>
            </w:pPr>
            <w:r>
              <w:rPr>
                <w:rFonts w:hint="eastAsia" w:ascii="仿宋" w:hAnsi="仿宋" w:eastAsia="仿宋" w:cs="Times New Roman"/>
                <w:sz w:val="24"/>
              </w:rPr>
              <w:t>2</w:t>
            </w:r>
          </w:p>
        </w:tc>
        <w:tc>
          <w:tcPr>
            <w:tcW w:w="2159" w:type="dxa"/>
            <w:vAlign w:val="center"/>
          </w:tcPr>
          <w:p w14:paraId="66709BC5">
            <w:pPr>
              <w:jc w:val="center"/>
              <w:rPr>
                <w:rFonts w:ascii="仿宋" w:hAnsi="仿宋" w:eastAsia="仿宋" w:cs="Times New Roman"/>
                <w:sz w:val="24"/>
              </w:rPr>
            </w:pPr>
            <w:r>
              <w:rPr>
                <w:rFonts w:ascii="仿宋" w:hAnsi="仿宋" w:eastAsia="仿宋" w:cs="Times New Roman"/>
                <w:sz w:val="24"/>
              </w:rPr>
              <w:t>无人机低空摄影测量</w:t>
            </w:r>
          </w:p>
        </w:tc>
        <w:tc>
          <w:tcPr>
            <w:tcW w:w="6370" w:type="dxa"/>
            <w:vAlign w:val="center"/>
          </w:tcPr>
          <w:p w14:paraId="16F7EF8D">
            <w:pPr>
              <w:rPr>
                <w:rFonts w:ascii="仿宋" w:hAnsi="仿宋" w:eastAsia="仿宋" w:cs="Times New Roman"/>
                <w:sz w:val="24"/>
              </w:rPr>
            </w:pPr>
            <w:r>
              <w:rPr>
                <w:rFonts w:hint="eastAsia" w:ascii="仿宋" w:hAnsi="仿宋" w:eastAsia="仿宋" w:cs="Times New Roman"/>
                <w:sz w:val="24"/>
              </w:rPr>
              <w:t>课程内容：</w:t>
            </w:r>
          </w:p>
          <w:p w14:paraId="0914D0BA">
            <w:pPr>
              <w:rPr>
                <w:rFonts w:ascii="仿宋" w:hAnsi="仿宋" w:eastAsia="仿宋" w:cs="Times New Roman"/>
                <w:sz w:val="24"/>
              </w:rPr>
            </w:pPr>
            <w:r>
              <w:rPr>
                <w:rFonts w:hint="eastAsia" w:ascii="仿宋" w:hAnsi="仿宋" w:eastAsia="仿宋" w:cs="Times New Roman"/>
                <w:sz w:val="24"/>
              </w:rPr>
              <w:t>摄影测量原理、地理信息系统原理、无人机摄影测量软件简介、无人机航测数据知识及应用、航测数据管理规范与技术标准。重点培养在复杂地形条件下的快速航拍能力，是获取基础地理信息数据的关键技术课程，注重理论和实践能力的培养。</w:t>
            </w:r>
          </w:p>
        </w:tc>
      </w:tr>
      <w:tr w14:paraId="6256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3F6CFCE9">
            <w:pPr>
              <w:jc w:val="center"/>
              <w:rPr>
                <w:rFonts w:ascii="仿宋" w:hAnsi="仿宋" w:eastAsia="仿宋" w:cs="Times New Roman"/>
                <w:sz w:val="24"/>
              </w:rPr>
            </w:pPr>
            <w:r>
              <w:rPr>
                <w:rFonts w:hint="eastAsia" w:ascii="仿宋" w:hAnsi="仿宋" w:eastAsia="仿宋" w:cs="Times New Roman"/>
                <w:sz w:val="24"/>
              </w:rPr>
              <w:t>3</w:t>
            </w:r>
          </w:p>
        </w:tc>
        <w:tc>
          <w:tcPr>
            <w:tcW w:w="2159" w:type="dxa"/>
            <w:vAlign w:val="center"/>
          </w:tcPr>
          <w:p w14:paraId="532F5248">
            <w:pPr>
              <w:jc w:val="center"/>
              <w:rPr>
                <w:rFonts w:ascii="仿宋" w:hAnsi="仿宋" w:eastAsia="仿宋" w:cs="Times New Roman"/>
                <w:sz w:val="24"/>
              </w:rPr>
            </w:pPr>
            <w:r>
              <w:rPr>
                <w:rFonts w:ascii="仿宋" w:hAnsi="仿宋" w:eastAsia="仿宋" w:cs="Times New Roman"/>
                <w:sz w:val="24"/>
              </w:rPr>
              <w:t>激光雷达遥感</w:t>
            </w:r>
          </w:p>
        </w:tc>
        <w:tc>
          <w:tcPr>
            <w:tcW w:w="6370" w:type="dxa"/>
            <w:vAlign w:val="center"/>
          </w:tcPr>
          <w:p w14:paraId="5974739D">
            <w:pPr>
              <w:rPr>
                <w:rFonts w:ascii="仿宋" w:hAnsi="仿宋" w:eastAsia="仿宋" w:cs="Times New Roman"/>
                <w:sz w:val="24"/>
              </w:rPr>
            </w:pPr>
            <w:r>
              <w:rPr>
                <w:rFonts w:hint="eastAsia" w:ascii="仿宋" w:hAnsi="仿宋" w:eastAsia="仿宋" w:cs="Times New Roman"/>
                <w:sz w:val="24"/>
              </w:rPr>
              <w:t>课程内容：</w:t>
            </w:r>
          </w:p>
          <w:p w14:paraId="6384379B">
            <w:pPr>
              <w:rPr>
                <w:rFonts w:ascii="仿宋" w:hAnsi="仿宋" w:eastAsia="仿宋" w:cs="Times New Roman"/>
                <w:sz w:val="24"/>
              </w:rPr>
            </w:pPr>
            <w:r>
              <w:rPr>
                <w:rFonts w:hint="eastAsia" w:ascii="仿宋" w:hAnsi="仿宋" w:eastAsia="仿宋" w:cs="Times New Roman"/>
                <w:sz w:val="24"/>
              </w:rPr>
              <w:t>面向三维地理信息获取需求，系统讲解LiDAR技术原理、点云数据采集与处理技术。</w:t>
            </w:r>
          </w:p>
        </w:tc>
      </w:tr>
      <w:tr w14:paraId="7286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1FEB18CA">
            <w:pPr>
              <w:jc w:val="center"/>
              <w:rPr>
                <w:rFonts w:ascii="仿宋" w:hAnsi="仿宋" w:eastAsia="仿宋" w:cs="Times New Roman"/>
                <w:sz w:val="24"/>
              </w:rPr>
            </w:pPr>
            <w:r>
              <w:rPr>
                <w:rFonts w:hint="eastAsia" w:ascii="仿宋" w:hAnsi="仿宋" w:eastAsia="仿宋" w:cs="Times New Roman"/>
                <w:sz w:val="24"/>
              </w:rPr>
              <w:t>4</w:t>
            </w:r>
          </w:p>
        </w:tc>
        <w:tc>
          <w:tcPr>
            <w:tcW w:w="2159" w:type="dxa"/>
            <w:vAlign w:val="center"/>
          </w:tcPr>
          <w:p w14:paraId="1922CD8F">
            <w:pPr>
              <w:jc w:val="center"/>
              <w:rPr>
                <w:rFonts w:ascii="仿宋" w:hAnsi="仿宋" w:eastAsia="仿宋" w:cs="Times New Roman"/>
                <w:sz w:val="24"/>
              </w:rPr>
            </w:pPr>
            <w:r>
              <w:rPr>
                <w:rFonts w:ascii="仿宋" w:hAnsi="仿宋" w:eastAsia="仿宋" w:cs="Times New Roman"/>
                <w:sz w:val="24"/>
              </w:rPr>
              <w:t>SLAM原理及其应用</w:t>
            </w:r>
          </w:p>
        </w:tc>
        <w:tc>
          <w:tcPr>
            <w:tcW w:w="6370" w:type="dxa"/>
            <w:vAlign w:val="center"/>
          </w:tcPr>
          <w:p w14:paraId="6734A80F">
            <w:pPr>
              <w:rPr>
                <w:rFonts w:ascii="仿宋" w:hAnsi="仿宋" w:eastAsia="仿宋" w:cs="Times New Roman"/>
                <w:sz w:val="24"/>
              </w:rPr>
            </w:pPr>
            <w:r>
              <w:rPr>
                <w:rFonts w:hint="eastAsia" w:ascii="仿宋" w:hAnsi="仿宋" w:eastAsia="仿宋" w:cs="Times New Roman"/>
                <w:sz w:val="24"/>
              </w:rPr>
              <w:t>课程内容：</w:t>
            </w:r>
          </w:p>
          <w:p w14:paraId="6A2041BB">
            <w:pPr>
              <w:rPr>
                <w:rFonts w:ascii="仿宋" w:hAnsi="仿宋" w:eastAsia="仿宋" w:cs="Times New Roman"/>
                <w:sz w:val="24"/>
              </w:rPr>
            </w:pPr>
            <w:r>
              <w:rPr>
                <w:rFonts w:hint="eastAsia" w:ascii="仿宋" w:hAnsi="仿宋" w:eastAsia="仿宋" w:cs="Times New Roman"/>
                <w:sz w:val="24"/>
              </w:rPr>
              <w:t>重点培养无人机/地面移动设备在无GNSS环境下的自主导航与实时建图能力。</w:t>
            </w:r>
          </w:p>
        </w:tc>
      </w:tr>
      <w:tr w14:paraId="1C2B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2EF16CA2">
            <w:pPr>
              <w:jc w:val="center"/>
              <w:rPr>
                <w:rFonts w:ascii="仿宋" w:hAnsi="仿宋" w:eastAsia="仿宋" w:cs="Times New Roman"/>
                <w:sz w:val="24"/>
              </w:rPr>
            </w:pPr>
            <w:r>
              <w:rPr>
                <w:rFonts w:hint="eastAsia" w:ascii="仿宋" w:hAnsi="仿宋" w:eastAsia="仿宋" w:cs="Times New Roman"/>
                <w:sz w:val="24"/>
              </w:rPr>
              <w:t>5</w:t>
            </w:r>
          </w:p>
        </w:tc>
        <w:tc>
          <w:tcPr>
            <w:tcW w:w="2159" w:type="dxa"/>
            <w:vAlign w:val="center"/>
          </w:tcPr>
          <w:p w14:paraId="7EE159FD">
            <w:pPr>
              <w:jc w:val="center"/>
              <w:rPr>
                <w:rFonts w:ascii="仿宋" w:hAnsi="仿宋" w:eastAsia="仿宋" w:cs="Times New Roman"/>
                <w:sz w:val="24"/>
              </w:rPr>
            </w:pPr>
            <w:r>
              <w:rPr>
                <w:rFonts w:hint="eastAsia" w:ascii="仿宋" w:hAnsi="仿宋" w:eastAsia="仿宋" w:cs="Times New Roman"/>
                <w:sz w:val="24"/>
              </w:rPr>
              <w:t>人工智能与遥感大数据</w:t>
            </w:r>
          </w:p>
        </w:tc>
        <w:tc>
          <w:tcPr>
            <w:tcW w:w="6370" w:type="dxa"/>
            <w:vAlign w:val="center"/>
          </w:tcPr>
          <w:p w14:paraId="264648A1">
            <w:pPr>
              <w:rPr>
                <w:rFonts w:ascii="仿宋" w:hAnsi="仿宋" w:eastAsia="仿宋" w:cs="Times New Roman"/>
                <w:sz w:val="24"/>
              </w:rPr>
            </w:pPr>
            <w:r>
              <w:rPr>
                <w:rFonts w:hint="eastAsia" w:ascii="仿宋" w:hAnsi="仿宋" w:eastAsia="仿宋" w:cs="Times New Roman"/>
                <w:sz w:val="24"/>
              </w:rPr>
              <w:t>课程内容：</w:t>
            </w:r>
          </w:p>
          <w:p w14:paraId="715D1CEE">
            <w:pPr>
              <w:rPr>
                <w:rFonts w:ascii="仿宋" w:hAnsi="仿宋" w:eastAsia="仿宋" w:cs="Times New Roman"/>
                <w:sz w:val="24"/>
              </w:rPr>
            </w:pPr>
            <w:r>
              <w:rPr>
                <w:rFonts w:hint="eastAsia" w:ascii="仿宋" w:hAnsi="仿宋" w:eastAsia="仿宋" w:cs="Times New Roman"/>
                <w:sz w:val="24"/>
              </w:rPr>
              <w:t>构建智能化解译技术体系，涵盖深度学习在影像分类、变化检测中的应用，以及多源遥感大数据的管理分析技术。</w:t>
            </w:r>
          </w:p>
        </w:tc>
      </w:tr>
      <w:tr w14:paraId="73DB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12FF9177">
            <w:pPr>
              <w:jc w:val="center"/>
              <w:rPr>
                <w:rFonts w:ascii="仿宋" w:hAnsi="仿宋" w:eastAsia="仿宋" w:cs="Times New Roman"/>
                <w:color w:val="FF0000"/>
                <w:sz w:val="24"/>
              </w:rPr>
            </w:pPr>
            <w:r>
              <w:rPr>
                <w:rFonts w:hint="eastAsia" w:ascii="仿宋" w:hAnsi="仿宋" w:eastAsia="仿宋" w:cs="Times New Roman"/>
                <w:sz w:val="24"/>
              </w:rPr>
              <w:t>6</w:t>
            </w:r>
          </w:p>
        </w:tc>
        <w:tc>
          <w:tcPr>
            <w:tcW w:w="2159" w:type="dxa"/>
            <w:vAlign w:val="center"/>
          </w:tcPr>
          <w:p w14:paraId="717C4417">
            <w:pPr>
              <w:jc w:val="center"/>
              <w:rPr>
                <w:rFonts w:ascii="仿宋" w:hAnsi="仿宋" w:eastAsia="仿宋" w:cs="Times New Roman"/>
                <w:sz w:val="24"/>
              </w:rPr>
            </w:pPr>
            <w:r>
              <w:rPr>
                <w:rFonts w:ascii="仿宋" w:hAnsi="仿宋" w:eastAsia="仿宋" w:cs="Times New Roman"/>
                <w:sz w:val="24"/>
              </w:rPr>
              <w:t>数字孪生与三维建模</w:t>
            </w:r>
          </w:p>
        </w:tc>
        <w:tc>
          <w:tcPr>
            <w:tcW w:w="6370" w:type="dxa"/>
            <w:vAlign w:val="center"/>
          </w:tcPr>
          <w:p w14:paraId="69C3A8DC">
            <w:pPr>
              <w:rPr>
                <w:rFonts w:ascii="仿宋" w:hAnsi="仿宋" w:eastAsia="仿宋" w:cs="Times New Roman"/>
                <w:sz w:val="24"/>
              </w:rPr>
            </w:pPr>
            <w:r>
              <w:rPr>
                <w:rFonts w:hint="eastAsia" w:ascii="仿宋" w:hAnsi="仿宋" w:eastAsia="仿宋" w:cs="Times New Roman"/>
                <w:sz w:val="24"/>
              </w:rPr>
              <w:t>课程内容：</w:t>
            </w:r>
          </w:p>
          <w:p w14:paraId="474D1998">
            <w:pPr>
              <w:rPr>
                <w:rFonts w:ascii="仿宋" w:hAnsi="仿宋" w:eastAsia="仿宋" w:cs="Times New Roman"/>
                <w:sz w:val="24"/>
              </w:rPr>
            </w:pPr>
            <w:r>
              <w:rPr>
                <w:rFonts w:hint="eastAsia" w:ascii="仿宋" w:hAnsi="仿宋" w:eastAsia="仿宋" w:cs="Times New Roman"/>
                <w:sz w:val="24"/>
              </w:rPr>
              <w:t>聚焦应急指挥可视化需求，教授倾斜摄影、BIM融合等三维建模技术，以及数字孪生平台构建方法。培养灾害场景动态模拟、应急方案推演等空间分析能力，形成最终决策支持产品。</w:t>
            </w:r>
          </w:p>
        </w:tc>
      </w:tr>
    </w:tbl>
    <w:p w14:paraId="584645DD">
      <w:pPr>
        <w:rPr>
          <w:rFonts w:ascii="仿宋" w:hAnsi="仿宋" w:eastAsia="仿宋" w:cs="Times New Roman"/>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NDhlODY2MjA2NWJmYzllZGUwNGJjZDc1N2RlNDEifQ=="/>
  </w:docVars>
  <w:rsids>
    <w:rsidRoot w:val="5F56330A"/>
    <w:rsid w:val="000C6D75"/>
    <w:rsid w:val="001A1703"/>
    <w:rsid w:val="002C53E6"/>
    <w:rsid w:val="002E21F0"/>
    <w:rsid w:val="00332475"/>
    <w:rsid w:val="0038448D"/>
    <w:rsid w:val="00523D4F"/>
    <w:rsid w:val="006A53DF"/>
    <w:rsid w:val="0079191F"/>
    <w:rsid w:val="007E0B37"/>
    <w:rsid w:val="008D54FA"/>
    <w:rsid w:val="00903724"/>
    <w:rsid w:val="009A6886"/>
    <w:rsid w:val="00A05849"/>
    <w:rsid w:val="00A33A32"/>
    <w:rsid w:val="00A41512"/>
    <w:rsid w:val="00AA1930"/>
    <w:rsid w:val="00BF0DB5"/>
    <w:rsid w:val="00D150CD"/>
    <w:rsid w:val="00E91AFF"/>
    <w:rsid w:val="00F3608B"/>
    <w:rsid w:val="00F5072A"/>
    <w:rsid w:val="00F62542"/>
    <w:rsid w:val="01D2372C"/>
    <w:rsid w:val="05F965AE"/>
    <w:rsid w:val="06E0134E"/>
    <w:rsid w:val="07041C7C"/>
    <w:rsid w:val="08ED4D74"/>
    <w:rsid w:val="099E0166"/>
    <w:rsid w:val="0B1A1A6E"/>
    <w:rsid w:val="0FDA6B9D"/>
    <w:rsid w:val="117E7787"/>
    <w:rsid w:val="12F67A55"/>
    <w:rsid w:val="15FC4D12"/>
    <w:rsid w:val="191A5129"/>
    <w:rsid w:val="1B6F54BE"/>
    <w:rsid w:val="1C3266AD"/>
    <w:rsid w:val="1EC42894"/>
    <w:rsid w:val="1F9D4421"/>
    <w:rsid w:val="22525B39"/>
    <w:rsid w:val="23E9569E"/>
    <w:rsid w:val="23E96912"/>
    <w:rsid w:val="24F20FDD"/>
    <w:rsid w:val="27065ABE"/>
    <w:rsid w:val="27F51EB3"/>
    <w:rsid w:val="2937037F"/>
    <w:rsid w:val="2AD46379"/>
    <w:rsid w:val="2B8C0CC2"/>
    <w:rsid w:val="2D661B79"/>
    <w:rsid w:val="2F016A15"/>
    <w:rsid w:val="2F40704E"/>
    <w:rsid w:val="33953AD8"/>
    <w:rsid w:val="37772098"/>
    <w:rsid w:val="37CC4E69"/>
    <w:rsid w:val="3DBD690D"/>
    <w:rsid w:val="3F1606F5"/>
    <w:rsid w:val="3F4519A7"/>
    <w:rsid w:val="3F940C11"/>
    <w:rsid w:val="41C77F1B"/>
    <w:rsid w:val="43670FED"/>
    <w:rsid w:val="462B7ED7"/>
    <w:rsid w:val="49EA7D88"/>
    <w:rsid w:val="4C423D28"/>
    <w:rsid w:val="50A705AC"/>
    <w:rsid w:val="52855412"/>
    <w:rsid w:val="54A50417"/>
    <w:rsid w:val="54CD0D3F"/>
    <w:rsid w:val="57445BAF"/>
    <w:rsid w:val="59B80EFD"/>
    <w:rsid w:val="59DD63C3"/>
    <w:rsid w:val="5AF9704F"/>
    <w:rsid w:val="5D3F021E"/>
    <w:rsid w:val="5E511C24"/>
    <w:rsid w:val="5F56330A"/>
    <w:rsid w:val="62145A44"/>
    <w:rsid w:val="622E5EF6"/>
    <w:rsid w:val="66BA1E4D"/>
    <w:rsid w:val="6D2B66EA"/>
    <w:rsid w:val="6E0F4C21"/>
    <w:rsid w:val="6E6C2DF0"/>
    <w:rsid w:val="6EBC4DE1"/>
    <w:rsid w:val="6F47452E"/>
    <w:rsid w:val="70E548B1"/>
    <w:rsid w:val="75E33C54"/>
    <w:rsid w:val="76EA78DA"/>
    <w:rsid w:val="7C366302"/>
    <w:rsid w:val="7C465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uiPriority w:val="0"/>
    <w:rPr>
      <w:rFonts w:asciiTheme="minorHAnsi" w:hAnsiTheme="minorHAnsi" w:eastAsiaTheme="minorEastAsia" w:cstheme="minorBidi"/>
      <w:kern w:val="2"/>
      <w:sz w:val="18"/>
      <w:szCs w:val="18"/>
    </w:rPr>
  </w:style>
  <w:style w:type="character" w:customStyle="1" w:styleId="10">
    <w:name w:val="页脚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1637</Words>
  <Characters>1709</Characters>
  <Lines>13</Lines>
  <Paragraphs>3</Paragraphs>
  <TotalTime>49</TotalTime>
  <ScaleCrop>false</ScaleCrop>
  <LinksUpToDate>false</LinksUpToDate>
  <CharactersWithSpaces>1714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2024-03-12T00:54:00Z</dcterms:created>
  <dc:creator>流浪行者</dc:creator>
  <cp:lastModifiedBy>朱虹</cp:lastModifiedBy>
  <dcterms:modified xsi:type="dcterms:W3CDTF">2025-09-05T02:39:42Z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57E865FF76EA4FF1939C16856A84B925_13</vt:lpwstr>
  </property>
  <property fmtid="{D5CDD505-2E9C-101B-9397-08002B2CF9AE}" pid="4" name="KSOTemplateDocerSaveRecord">
    <vt:lpwstr>eyJoZGlkIjoiNmVlYmQ3OTJkMzNiZGRkMmRiNGQ1OGNkNTIzMzZiZjQiLCJ1c2VySWQiOiIyMjk5NDc5OTAifQ==</vt:lpwstr>
  </property>
</Properties>
</file>